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0F61F" w14:textId="77777777" w:rsidR="00D73671" w:rsidRDefault="00000000">
      <w:pPr>
        <w:spacing w:after="160"/>
      </w:pPr>
      <w:r>
        <w:br/>
      </w:r>
      <w:r>
        <w:rPr>
          <w:rFonts w:ascii="Helvetica" w:eastAsia="Helvetica" w:hAnsi="Helvetica" w:cs="Helvetica"/>
          <w:b/>
          <w:bCs/>
        </w:rPr>
        <w:t xml:space="preserve">What the GPDF levy does </w:t>
      </w:r>
    </w:p>
    <w:p w14:paraId="57BEF407" w14:textId="77777777" w:rsidR="00D73671" w:rsidRDefault="00000000">
      <w:pPr>
        <w:spacing w:after="160"/>
      </w:pPr>
      <w:r>
        <w:rPr>
          <w:rFonts w:ascii="Helvetica" w:eastAsia="Helvetica" w:hAnsi="Helvetica" w:cs="Helvetica"/>
          <w:b/>
          <w:bCs/>
        </w:rPr>
        <w:t xml:space="preserve">In brief, </w:t>
      </w:r>
      <w:r>
        <w:rPr>
          <w:rFonts w:ascii="Helvetica" w:eastAsia="Helvetica" w:hAnsi="Helvetica" w:cs="Helvetica"/>
        </w:rPr>
        <w:t xml:space="preserve">the voluntary levy is as a fund controlled by LMCs and administered by the General Practitioners </w:t>
      </w:r>
      <w:proofErr w:type="spellStart"/>
      <w:r>
        <w:rPr>
          <w:rFonts w:ascii="Helvetica" w:eastAsia="Helvetica" w:hAnsi="Helvetica" w:cs="Helvetica"/>
        </w:rPr>
        <w:t>Defence</w:t>
      </w:r>
      <w:proofErr w:type="spellEnd"/>
      <w:r>
        <w:rPr>
          <w:rFonts w:ascii="Helvetica" w:eastAsia="Helvetica" w:hAnsi="Helvetica" w:cs="Helvetica"/>
        </w:rPr>
        <w:t xml:space="preserve"> Fund (GPDF), to protect and advance the interests of LMCs and the GPs they represent. The fund pays for critical elements of how GPs have their voices heard, particularly at national level, that are not funded by any other means. </w:t>
      </w:r>
    </w:p>
    <w:p w14:paraId="53A4988B" w14:textId="77777777" w:rsidR="00D73671" w:rsidRDefault="00000000">
      <w:pPr>
        <w:spacing w:after="160"/>
      </w:pPr>
      <w:r>
        <w:rPr>
          <w:rFonts w:ascii="Helvetica" w:eastAsia="Helvetica" w:hAnsi="Helvetica" w:cs="Helvetica"/>
          <w:b/>
          <w:bCs/>
        </w:rPr>
        <w:t>What this means</w:t>
      </w:r>
    </w:p>
    <w:p w14:paraId="6C7CEAD4" w14:textId="77777777" w:rsidR="00D73671" w:rsidRDefault="00000000">
      <w:pPr>
        <w:numPr>
          <w:ilvl w:val="0"/>
          <w:numId w:val="1"/>
        </w:numPr>
        <w:pBdr>
          <w:left w:val="none" w:sz="0" w:space="7" w:color="auto"/>
        </w:pBdr>
        <w:spacing w:after="160"/>
        <w:ind w:hanging="430"/>
        <w:rPr>
          <w:rFonts w:ascii="Times New Roman" w:eastAsia="Times New Roman" w:hAnsi="Times New Roman" w:cs="Times New Roman"/>
        </w:rPr>
      </w:pPr>
      <w:r>
        <w:rPr>
          <w:rFonts w:ascii="Helvetica" w:eastAsia="Helvetica" w:hAnsi="Helvetica" w:cs="Helvetica"/>
        </w:rPr>
        <w:t>The levy is used to fund GPs when representing LMCs at a national level on the General Practitioners Committee (GPC</w:t>
      </w:r>
      <w:proofErr w:type="gramStart"/>
      <w:r>
        <w:rPr>
          <w:rFonts w:ascii="Helvetica" w:eastAsia="Helvetica" w:hAnsi="Helvetica" w:cs="Helvetica"/>
        </w:rPr>
        <w:t>.)</w:t>
      </w:r>
      <w:proofErr w:type="gramEnd"/>
      <w:r>
        <w:rPr>
          <w:rFonts w:ascii="Helvetica" w:eastAsia="Helvetica" w:hAnsi="Helvetica" w:cs="Helvetica"/>
        </w:rPr>
        <w:t xml:space="preserve"> The true costs for a GP to take time out of their practice to attend meetings </w:t>
      </w:r>
      <w:proofErr w:type="gramStart"/>
      <w:r>
        <w:rPr>
          <w:rFonts w:ascii="Helvetica" w:eastAsia="Helvetica" w:hAnsi="Helvetica" w:cs="Helvetica"/>
        </w:rPr>
        <w:t>is</w:t>
      </w:r>
      <w:proofErr w:type="gramEnd"/>
      <w:r>
        <w:rPr>
          <w:rFonts w:ascii="Helvetica" w:eastAsia="Helvetica" w:hAnsi="Helvetica" w:cs="Helvetica"/>
        </w:rPr>
        <w:t xml:space="preserve"> simply not covered in full by the BMA and the levy makes up this shortfall. </w:t>
      </w:r>
    </w:p>
    <w:p w14:paraId="0F49BB28" w14:textId="77777777" w:rsidR="00D73671" w:rsidRDefault="00000000">
      <w:pPr>
        <w:spacing w:after="160"/>
        <w:ind w:left="720"/>
      </w:pPr>
      <w:r>
        <w:rPr>
          <w:rFonts w:ascii="Helvetica" w:eastAsia="Helvetica" w:hAnsi="Helvetica" w:cs="Helvetica"/>
        </w:rPr>
        <w:t>Specifically, the BMA does not recompense or compensate a GP for attendance at committee and other meetings until they have attended 24 days’ worth of meetings. We pay from day one. Similarly, we pay a rate which is much closer to the cost of a locum for a day, paying £607/day, rather than the £250 the BMA pays.</w:t>
      </w:r>
    </w:p>
    <w:p w14:paraId="1A9DB5FD" w14:textId="77777777" w:rsidR="00D73671" w:rsidRDefault="00000000">
      <w:pPr>
        <w:spacing w:after="160"/>
        <w:ind w:left="720"/>
      </w:pPr>
      <w:r>
        <w:rPr>
          <w:rFonts w:ascii="Helvetica" w:eastAsia="Helvetica" w:hAnsi="Helvetica" w:cs="Helvetica"/>
        </w:rPr>
        <w:t xml:space="preserve">Meeting this commitment cost is expected to </w:t>
      </w:r>
      <w:r>
        <w:rPr>
          <w:rFonts w:ascii="Helvetica" w:eastAsia="Helvetica" w:hAnsi="Helvetica" w:cs="Helvetica"/>
          <w:shd w:val="clear" w:color="auto" w:fill="FFFF00"/>
        </w:rPr>
        <w:t>cost £</w:t>
      </w:r>
      <w:r>
        <w:rPr>
          <w:rFonts w:ascii="Helvetica" w:eastAsia="Helvetica" w:hAnsi="Helvetica" w:cs="Helvetica"/>
        </w:rPr>
        <w:t xml:space="preserve">627,000 in 2026. </w:t>
      </w:r>
    </w:p>
    <w:p w14:paraId="2F5B7730" w14:textId="77777777" w:rsidR="00D73671" w:rsidRDefault="00000000">
      <w:pPr>
        <w:numPr>
          <w:ilvl w:val="0"/>
          <w:numId w:val="2"/>
        </w:numPr>
        <w:pBdr>
          <w:left w:val="none" w:sz="0" w:space="7" w:color="auto"/>
        </w:pBdr>
        <w:ind w:hanging="430"/>
        <w:rPr>
          <w:rFonts w:ascii="Times New Roman" w:eastAsia="Times New Roman" w:hAnsi="Times New Roman" w:cs="Times New Roman"/>
        </w:rPr>
      </w:pPr>
      <w:r>
        <w:rPr>
          <w:rFonts w:ascii="Helvetica" w:eastAsia="Helvetica" w:hAnsi="Helvetica" w:cs="Helvetica"/>
          <w:shd w:val="clear" w:color="auto" w:fill="FFFF00"/>
        </w:rPr>
        <w:t>A significant amount of the levy is used to pay remuneration to the GPC Executive Team</w:t>
      </w:r>
      <w:proofErr w:type="gramStart"/>
      <w:r>
        <w:rPr>
          <w:rFonts w:ascii="Helvetica" w:eastAsia="Helvetica" w:hAnsi="Helvetica" w:cs="Helvetica"/>
          <w:shd w:val="clear" w:color="auto" w:fill="FFFF00"/>
        </w:rPr>
        <w:t>…..</w:t>
      </w:r>
      <w:proofErr w:type="gramEnd"/>
      <w:r>
        <w:rPr>
          <w:rFonts w:ascii="Helvetica" w:eastAsia="Helvetica" w:hAnsi="Helvetica" w:cs="Helvetica"/>
          <w:shd w:val="clear" w:color="auto" w:fill="FFFF00"/>
        </w:rPr>
        <w:t xml:space="preserve"> </w:t>
      </w:r>
    </w:p>
    <w:p w14:paraId="62F842D4" w14:textId="77777777" w:rsidR="00D73671" w:rsidRDefault="00000000">
      <w:pPr>
        <w:ind w:left="720"/>
      </w:pPr>
      <w:r>
        <w:rPr>
          <w:rFonts w:ascii="Helvetica" w:eastAsia="Helvetica" w:hAnsi="Helvetica" w:cs="Helvetica"/>
          <w:shd w:val="clear" w:color="auto" w:fill="FFFF00"/>
        </w:rPr>
        <w:t>In 2026, this is anticipated to be £1,318,000.</w:t>
      </w:r>
      <w:r>
        <w:rPr>
          <w:rFonts w:ascii="Helvetica" w:eastAsia="Helvetica" w:hAnsi="Helvetica" w:cs="Helvetica"/>
        </w:rPr>
        <w:t xml:space="preserve"> </w:t>
      </w:r>
    </w:p>
    <w:p w14:paraId="6928A969" w14:textId="77777777" w:rsidR="00D73671" w:rsidRDefault="00D73671">
      <w:pPr>
        <w:ind w:left="720"/>
        <w:rPr>
          <w:rFonts w:ascii="Helvetica" w:eastAsia="Helvetica" w:hAnsi="Helvetica" w:cs="Helvetica"/>
        </w:rPr>
      </w:pPr>
    </w:p>
    <w:p w14:paraId="57F81EA6" w14:textId="77777777" w:rsidR="00D73671" w:rsidRDefault="00000000">
      <w:pPr>
        <w:numPr>
          <w:ilvl w:val="0"/>
          <w:numId w:val="3"/>
        </w:numPr>
        <w:pBdr>
          <w:left w:val="none" w:sz="0" w:space="7" w:color="auto"/>
        </w:pBdr>
        <w:ind w:hanging="430"/>
        <w:rPr>
          <w:rFonts w:ascii="Times New Roman" w:eastAsia="Times New Roman" w:hAnsi="Times New Roman" w:cs="Times New Roman"/>
        </w:rPr>
      </w:pPr>
      <w:r>
        <w:rPr>
          <w:rFonts w:ascii="Helvetica" w:eastAsia="Helvetica" w:hAnsi="Helvetica" w:cs="Helvetica"/>
        </w:rPr>
        <w:t xml:space="preserve">The GPDF </w:t>
      </w:r>
      <w:proofErr w:type="gramStart"/>
      <w:r>
        <w:rPr>
          <w:rFonts w:ascii="Helvetica" w:eastAsia="Helvetica" w:hAnsi="Helvetica" w:cs="Helvetica"/>
        </w:rPr>
        <w:t>levy</w:t>
      </w:r>
      <w:proofErr w:type="gramEnd"/>
      <w:r>
        <w:rPr>
          <w:rFonts w:ascii="Helvetica" w:eastAsia="Helvetica" w:hAnsi="Helvetica" w:cs="Helvetica"/>
        </w:rPr>
        <w:t xml:space="preserve"> also covers the costs of all LMC conferences where LMCs debate and pass motions which then become BMA policy, determining the direction of our representatives. Each nation has a conference, as well as a UK </w:t>
      </w:r>
      <w:proofErr w:type="gramStart"/>
      <w:r>
        <w:rPr>
          <w:rFonts w:ascii="Helvetica" w:eastAsia="Helvetica" w:hAnsi="Helvetica" w:cs="Helvetica"/>
        </w:rPr>
        <w:t>conference</w:t>
      </w:r>
      <w:proofErr w:type="gramEnd"/>
      <w:r>
        <w:rPr>
          <w:rFonts w:ascii="Helvetica" w:eastAsia="Helvetica" w:hAnsi="Helvetica" w:cs="Helvetica"/>
        </w:rPr>
        <w:t xml:space="preserve"> for matters which are of interest to all. </w:t>
      </w:r>
      <w:r>
        <w:rPr>
          <w:rFonts w:ascii="Helvetica" w:eastAsia="Helvetica" w:hAnsi="Helvetica" w:cs="Helvetica"/>
          <w:shd w:val="clear" w:color="auto" w:fill="FFFF00"/>
        </w:rPr>
        <w:t>Costs covered include venue hire, BMA staffing costs, conference materials and running costs.</w:t>
      </w:r>
      <w:r>
        <w:rPr>
          <w:rFonts w:ascii="Helvetica" w:eastAsia="Helvetica" w:hAnsi="Helvetica" w:cs="Helvetica"/>
        </w:rPr>
        <w:t xml:space="preserve"> </w:t>
      </w:r>
    </w:p>
    <w:p w14:paraId="64BCA9A8" w14:textId="77777777" w:rsidR="00D73671" w:rsidRDefault="00D73671">
      <w:pPr>
        <w:ind w:left="720"/>
        <w:rPr>
          <w:rFonts w:ascii="Helvetica" w:eastAsia="Helvetica" w:hAnsi="Helvetica" w:cs="Helvetica"/>
        </w:rPr>
      </w:pPr>
    </w:p>
    <w:p w14:paraId="34C58CB1" w14:textId="77777777" w:rsidR="00D73671" w:rsidRDefault="00000000">
      <w:pPr>
        <w:ind w:left="720"/>
        <w:rPr>
          <w:rFonts w:ascii="Helvetica" w:eastAsia="Helvetica" w:hAnsi="Helvetica" w:cs="Helvetica"/>
        </w:rPr>
      </w:pPr>
      <w:r>
        <w:rPr>
          <w:rFonts w:ascii="Helvetica" w:eastAsia="Helvetica" w:hAnsi="Helvetica" w:cs="Helvetica"/>
        </w:rPr>
        <w:t xml:space="preserve">Meeting this commitment cost is expected to cost </w:t>
      </w:r>
      <w:r>
        <w:rPr>
          <w:rFonts w:ascii="Helvetica" w:eastAsia="Helvetica" w:hAnsi="Helvetica" w:cs="Helvetica"/>
          <w:shd w:val="clear" w:color="auto" w:fill="FFFF00"/>
        </w:rPr>
        <w:t>£573k</w:t>
      </w:r>
      <w:r>
        <w:rPr>
          <w:rFonts w:ascii="Helvetica" w:eastAsia="Helvetica" w:hAnsi="Helvetica" w:cs="Helvetica"/>
        </w:rPr>
        <w:t xml:space="preserve"> in 2026. </w:t>
      </w:r>
      <w:r>
        <w:br/>
      </w:r>
    </w:p>
    <w:p w14:paraId="19B3230B" w14:textId="77777777" w:rsidR="00D73671" w:rsidRDefault="00000000">
      <w:pPr>
        <w:numPr>
          <w:ilvl w:val="0"/>
          <w:numId w:val="4"/>
        </w:numPr>
        <w:pBdr>
          <w:left w:val="none" w:sz="0" w:space="7" w:color="auto"/>
        </w:pBdr>
        <w:ind w:hanging="430"/>
        <w:rPr>
          <w:rFonts w:ascii="Times New Roman" w:eastAsia="Times New Roman" w:hAnsi="Times New Roman" w:cs="Times New Roman"/>
        </w:rPr>
      </w:pPr>
      <w:r>
        <w:rPr>
          <w:rFonts w:ascii="Helvetica" w:eastAsia="Helvetica" w:hAnsi="Helvetica" w:cs="Helvetica"/>
        </w:rPr>
        <w:t>The levy is used to fund projects that increase the effectiveness of LMCs. The projects are in areas where scope and benefit are greater than a single LMC could manage. By funding collectively, we can take on bigger challenges than any one LMC could do.</w:t>
      </w:r>
    </w:p>
    <w:p w14:paraId="08540E14" w14:textId="77777777" w:rsidR="00D73671" w:rsidRDefault="00D73671">
      <w:pPr>
        <w:ind w:left="720"/>
        <w:rPr>
          <w:rFonts w:ascii="Helvetica" w:eastAsia="Helvetica" w:hAnsi="Helvetica" w:cs="Helvetica"/>
        </w:rPr>
      </w:pPr>
    </w:p>
    <w:p w14:paraId="1BACC7C5" w14:textId="77777777" w:rsidR="00D73671" w:rsidRDefault="00000000">
      <w:pPr>
        <w:numPr>
          <w:ilvl w:val="0"/>
          <w:numId w:val="5"/>
        </w:numPr>
        <w:pBdr>
          <w:left w:val="none" w:sz="0" w:space="7" w:color="auto"/>
        </w:pBdr>
        <w:ind w:hanging="430"/>
        <w:rPr>
          <w:rFonts w:ascii="Times New Roman" w:eastAsia="Times New Roman" w:hAnsi="Times New Roman" w:cs="Times New Roman"/>
        </w:rPr>
      </w:pPr>
      <w:r>
        <w:rPr>
          <w:rFonts w:ascii="Helvetica" w:eastAsia="Helvetica" w:hAnsi="Helvetica" w:cs="Helvetica"/>
        </w:rPr>
        <w:t>Nationally, GPDF is currently funding the Rebuild GP campaign and the LMC support network, supporting practices and LMCs. Before this was funded, LMC Nominees voted to express their support for the Board to do this.</w:t>
      </w:r>
    </w:p>
    <w:p w14:paraId="4E789460" w14:textId="77777777" w:rsidR="00D73671" w:rsidRDefault="00D73671">
      <w:pPr>
        <w:ind w:left="720"/>
        <w:rPr>
          <w:rFonts w:ascii="Helvetica" w:eastAsia="Helvetica" w:hAnsi="Helvetica" w:cs="Helvetica"/>
        </w:rPr>
      </w:pPr>
    </w:p>
    <w:p w14:paraId="02E10F7B" w14:textId="77777777" w:rsidR="00D73671" w:rsidRDefault="00000000">
      <w:pPr>
        <w:numPr>
          <w:ilvl w:val="0"/>
          <w:numId w:val="6"/>
        </w:numPr>
        <w:pBdr>
          <w:left w:val="none" w:sz="0" w:space="7" w:color="auto"/>
        </w:pBdr>
        <w:spacing w:after="160"/>
        <w:ind w:hanging="430"/>
        <w:rPr>
          <w:rFonts w:ascii="Helvetica" w:eastAsia="Helvetica" w:hAnsi="Helvetica" w:cs="Helvetica"/>
        </w:rPr>
      </w:pPr>
      <w:r>
        <w:rPr>
          <w:rFonts w:ascii="Helvetica" w:eastAsia="Helvetica" w:hAnsi="Helvetica" w:cs="Helvetica"/>
        </w:rPr>
        <w:t xml:space="preserve">The GPDF levy also funds legal cases, challenging contractual issues or establishing precedent for matters of importance to practices and LMCs. </w:t>
      </w:r>
      <w:r>
        <w:rPr>
          <w:rFonts w:ascii="Times New Roman" w:eastAsia="Times New Roman" w:hAnsi="Times New Roman" w:cs="Times New Roman"/>
        </w:rPr>
        <w:br/>
      </w:r>
    </w:p>
    <w:p w14:paraId="0F1B84AE" w14:textId="77777777" w:rsidR="00D73671" w:rsidRDefault="00000000">
      <w:pPr>
        <w:spacing w:after="160"/>
      </w:pPr>
      <w:r>
        <w:rPr>
          <w:rFonts w:ascii="Helvetica" w:eastAsia="Helvetica" w:hAnsi="Helvetica" w:cs="Helvetica"/>
          <w:b/>
          <w:bCs/>
        </w:rPr>
        <w:t xml:space="preserve">How </w:t>
      </w:r>
      <w:proofErr w:type="gramStart"/>
      <w:r>
        <w:rPr>
          <w:rFonts w:ascii="Helvetica" w:eastAsia="Helvetica" w:hAnsi="Helvetica" w:cs="Helvetica"/>
          <w:b/>
          <w:bCs/>
        </w:rPr>
        <w:t>the levy</w:t>
      </w:r>
      <w:proofErr w:type="gramEnd"/>
      <w:r>
        <w:rPr>
          <w:rFonts w:ascii="Helvetica" w:eastAsia="Helvetica" w:hAnsi="Helvetica" w:cs="Helvetica"/>
          <w:b/>
          <w:bCs/>
        </w:rPr>
        <w:t xml:space="preserve"> is administered</w:t>
      </w:r>
    </w:p>
    <w:p w14:paraId="2DBDB406" w14:textId="77777777" w:rsidR="00D73671" w:rsidRDefault="00000000">
      <w:pPr>
        <w:spacing w:after="160"/>
      </w:pPr>
      <w:r>
        <w:rPr>
          <w:rFonts w:ascii="Helvetica" w:eastAsia="Helvetica" w:hAnsi="Helvetica" w:cs="Helvetica"/>
        </w:rPr>
        <w:t xml:space="preserve">The GPDF is, in simple terms, the funding arm of GP representation. Practices pay LMCs, LMCs pay the voluntary GPDF levy and GPDF administers the fund. </w:t>
      </w:r>
      <w:r>
        <w:rPr>
          <w:rFonts w:ascii="Helvetica" w:eastAsia="Helvetica" w:hAnsi="Helvetica" w:cs="Helvetica"/>
          <w:shd w:val="clear" w:color="auto" w:fill="FFFF00"/>
        </w:rPr>
        <w:t>There is a funding agreement in place with the BMA, which is called the Deed of Grant.</w:t>
      </w:r>
      <w:r>
        <w:rPr>
          <w:rFonts w:ascii="Helvetica" w:eastAsia="Helvetica" w:hAnsi="Helvetica" w:cs="Helvetica"/>
        </w:rPr>
        <w:t xml:space="preserve"> </w:t>
      </w:r>
    </w:p>
    <w:p w14:paraId="61B0061F" w14:textId="77777777" w:rsidR="00D73671" w:rsidRDefault="00000000">
      <w:pPr>
        <w:spacing w:after="160"/>
      </w:pPr>
      <w:r>
        <w:rPr>
          <w:rFonts w:ascii="Helvetica" w:eastAsia="Helvetica" w:hAnsi="Helvetica" w:cs="Helvetica"/>
          <w:b/>
          <w:bCs/>
        </w:rPr>
        <w:lastRenderedPageBreak/>
        <w:t>The levy cost and increase</w:t>
      </w:r>
    </w:p>
    <w:p w14:paraId="38E7B917" w14:textId="77777777" w:rsidR="00D73671" w:rsidRDefault="00000000">
      <w:r>
        <w:rPr>
          <w:rFonts w:ascii="Helvetica" w:eastAsia="Helvetica" w:hAnsi="Helvetica" w:cs="Helvetica"/>
        </w:rPr>
        <w:t xml:space="preserve">The voluntary levy has been set for the last few years at 3p per patient, or to put this another way, for my own practice of roughly 9000 patients, £270 per year. At our last AGM in September 2025 LMCs voted to increase the </w:t>
      </w:r>
      <w:proofErr w:type="gramStart"/>
      <w:r>
        <w:rPr>
          <w:rFonts w:ascii="Helvetica" w:eastAsia="Helvetica" w:hAnsi="Helvetica" w:cs="Helvetica"/>
        </w:rPr>
        <w:t>levy</w:t>
      </w:r>
      <w:proofErr w:type="gramEnd"/>
      <w:r>
        <w:rPr>
          <w:rFonts w:ascii="Helvetica" w:eastAsia="Helvetica" w:hAnsi="Helvetica" w:cs="Helvetica"/>
        </w:rPr>
        <w:t xml:space="preserve"> to 5p per patient, or again for </w:t>
      </w:r>
      <w:proofErr w:type="gramStart"/>
      <w:r>
        <w:rPr>
          <w:rFonts w:ascii="Helvetica" w:eastAsia="Helvetica" w:hAnsi="Helvetica" w:cs="Helvetica"/>
        </w:rPr>
        <w:t>the practice</w:t>
      </w:r>
      <w:proofErr w:type="gramEnd"/>
      <w:r>
        <w:rPr>
          <w:rFonts w:ascii="Helvetica" w:eastAsia="Helvetica" w:hAnsi="Helvetica" w:cs="Helvetica"/>
        </w:rPr>
        <w:t xml:space="preserve">, in the example it is increased £450 per year.  </w:t>
      </w:r>
    </w:p>
    <w:p w14:paraId="2CB47B6D" w14:textId="77777777" w:rsidR="00D73671" w:rsidRDefault="00D73671">
      <w:pPr>
        <w:rPr>
          <w:rFonts w:ascii="Helvetica" w:eastAsia="Helvetica" w:hAnsi="Helvetica" w:cs="Helvetica"/>
        </w:rPr>
      </w:pPr>
    </w:p>
    <w:p w14:paraId="22EFD6CC" w14:textId="77777777" w:rsidR="00D73671" w:rsidRDefault="00000000">
      <w:pPr>
        <w:rPr>
          <w:rFonts w:ascii="Helvetica" w:eastAsia="Helvetica" w:hAnsi="Helvetica" w:cs="Helvetica"/>
        </w:rPr>
      </w:pPr>
      <w:r>
        <w:rPr>
          <w:rFonts w:ascii="Helvetica" w:eastAsia="Helvetica" w:hAnsi="Helvetica" w:cs="Helvetica"/>
        </w:rPr>
        <w:t>This is in the context of having been 6p per patient up to 2018. It was reduced, temporarily, in recognition of the pressures that practices were and are under, and the reserves that GPDF had that could be spent down. This is on the background of GMS income (in England, where I work) increasing from £93.46 in 2020/21, to £123.34 in 2025/26.</w:t>
      </w:r>
      <w:r>
        <w:br/>
      </w:r>
    </w:p>
    <w:p w14:paraId="66100D8C" w14:textId="77777777" w:rsidR="00D73671" w:rsidRDefault="00000000">
      <w:pPr>
        <w:spacing w:after="160"/>
        <w:jc w:val="both"/>
      </w:pPr>
      <w:r>
        <w:rPr>
          <w:rFonts w:ascii="Helvetica" w:eastAsia="Helvetica" w:hAnsi="Helvetica" w:cs="Helvetica"/>
        </w:rPr>
        <w:t xml:space="preserve">GPDF’s budgeted expenditure for the coming year is just under 7p per patient, more if we factor in the inflationary uplift to the </w:t>
      </w:r>
      <w:r>
        <w:rPr>
          <w:rFonts w:ascii="Helvetica" w:eastAsia="Helvetica" w:hAnsi="Helvetica" w:cs="Helvetica"/>
          <w:shd w:val="clear" w:color="auto" w:fill="FFFF00"/>
        </w:rPr>
        <w:t>Deed of Grant (funding agreement with the BMA)</w:t>
      </w:r>
      <w:r>
        <w:rPr>
          <w:rFonts w:ascii="Helvetica" w:eastAsia="Helvetica" w:hAnsi="Helvetica" w:cs="Helvetica"/>
        </w:rPr>
        <w:t xml:space="preserve"> as well as inflationary pressures to conference costs. In addition, we also have </w:t>
      </w:r>
      <w:proofErr w:type="gramStart"/>
      <w:r>
        <w:rPr>
          <w:rFonts w:ascii="Helvetica" w:eastAsia="Helvetica" w:hAnsi="Helvetica" w:cs="Helvetica"/>
        </w:rPr>
        <w:t>a number of</w:t>
      </w:r>
      <w:proofErr w:type="gramEnd"/>
      <w:r>
        <w:rPr>
          <w:rFonts w:ascii="Helvetica" w:eastAsia="Helvetica" w:hAnsi="Helvetica" w:cs="Helvetica"/>
        </w:rPr>
        <w:t xml:space="preserve"> requests for additional funding to be considered. </w:t>
      </w:r>
    </w:p>
    <w:p w14:paraId="10E4B1F8" w14:textId="77777777" w:rsidR="00D73671" w:rsidRDefault="00000000">
      <w:pPr>
        <w:spacing w:after="160"/>
        <w:jc w:val="both"/>
      </w:pPr>
      <w:proofErr w:type="spellStart"/>
      <w:r>
        <w:rPr>
          <w:rFonts w:ascii="Helvetica" w:eastAsia="Helvetica" w:hAnsi="Helvetica" w:cs="Helvetica"/>
        </w:rPr>
        <w:t>Recognising</w:t>
      </w:r>
      <w:proofErr w:type="spellEnd"/>
      <w:r>
        <w:rPr>
          <w:rFonts w:ascii="Helvetica" w:eastAsia="Helvetica" w:hAnsi="Helvetica" w:cs="Helvetica"/>
        </w:rPr>
        <w:t xml:space="preserve"> that </w:t>
      </w:r>
      <w:proofErr w:type="gramStart"/>
      <w:r>
        <w:rPr>
          <w:rFonts w:ascii="Helvetica" w:eastAsia="Helvetica" w:hAnsi="Helvetica" w:cs="Helvetica"/>
        </w:rPr>
        <w:t>significantly spending</w:t>
      </w:r>
      <w:proofErr w:type="gramEnd"/>
      <w:r>
        <w:rPr>
          <w:rFonts w:ascii="Helvetica" w:eastAsia="Helvetica" w:hAnsi="Helvetica" w:cs="Helvetica"/>
        </w:rPr>
        <w:t xml:space="preserve"> more than our income is not a sustainable long-term strategy, the LMCs approved an increase in </w:t>
      </w:r>
      <w:proofErr w:type="gramStart"/>
      <w:r>
        <w:rPr>
          <w:rFonts w:ascii="Helvetica" w:eastAsia="Helvetica" w:hAnsi="Helvetica" w:cs="Helvetica"/>
        </w:rPr>
        <w:t>the voluntary</w:t>
      </w:r>
      <w:proofErr w:type="gramEnd"/>
      <w:r>
        <w:rPr>
          <w:rFonts w:ascii="Helvetica" w:eastAsia="Helvetica" w:hAnsi="Helvetica" w:cs="Helvetica"/>
        </w:rPr>
        <w:t xml:space="preserve"> levy to 5p from April 2026. We continue to spend more than this in </w:t>
      </w:r>
      <w:proofErr w:type="spellStart"/>
      <w:r>
        <w:rPr>
          <w:rFonts w:ascii="Helvetica" w:eastAsia="Helvetica" w:hAnsi="Helvetica" w:cs="Helvetica"/>
        </w:rPr>
        <w:t>defence</w:t>
      </w:r>
      <w:proofErr w:type="spellEnd"/>
      <w:r>
        <w:rPr>
          <w:rFonts w:ascii="Helvetica" w:eastAsia="Helvetica" w:hAnsi="Helvetica" w:cs="Helvetica"/>
        </w:rPr>
        <w:t xml:space="preserve"> of General Practice, but we are continuing to spend down the reserves in a controlled way, as well as reducing our costs both in terms of admin overheads and director remuneration. </w:t>
      </w:r>
    </w:p>
    <w:p w14:paraId="308C1F1B" w14:textId="77777777" w:rsidR="00D73671" w:rsidRDefault="00000000">
      <w:pPr>
        <w:spacing w:after="160"/>
      </w:pPr>
      <w:r>
        <w:rPr>
          <w:rFonts w:ascii="Helvetica" w:eastAsia="Helvetica" w:hAnsi="Helvetica" w:cs="Helvetica"/>
        </w:rPr>
        <w:t xml:space="preserve">I would be delighted to attend any LMC meeting to answer any questions regarding our work. My email address is </w:t>
      </w:r>
      <w:hyperlink r:id="rId7" w:history="1">
        <w:r>
          <w:rPr>
            <w:rFonts w:ascii="Helvetica" w:eastAsia="Helvetica" w:hAnsi="Helvetica" w:cs="Helvetica"/>
            <w:color w:val="467886"/>
            <w:u w:val="single" w:color="467886"/>
          </w:rPr>
          <w:t>roger.scott@gpdf.org.uk</w:t>
        </w:r>
      </w:hyperlink>
      <w:r>
        <w:rPr>
          <w:rFonts w:ascii="Helvetica" w:eastAsia="Helvetica" w:hAnsi="Helvetica" w:cs="Helvetica"/>
        </w:rPr>
        <w:t> and I would be happy to receive any queries there too.</w:t>
      </w:r>
    </w:p>
    <w:p w14:paraId="0A922880" w14:textId="77777777" w:rsidR="00D73671" w:rsidRDefault="00D73671">
      <w:pPr>
        <w:spacing w:after="160"/>
        <w:rPr>
          <w:sz w:val="21"/>
          <w:szCs w:val="21"/>
        </w:rPr>
      </w:pPr>
    </w:p>
    <w:sectPr w:rsidR="00D73671">
      <w:headerReference w:type="default" r:id="rId8"/>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C8CDB" w14:textId="77777777" w:rsidR="00725108" w:rsidRDefault="00725108">
      <w:pPr>
        <w:spacing w:line="240" w:lineRule="auto"/>
      </w:pPr>
      <w:r>
        <w:separator/>
      </w:r>
    </w:p>
  </w:endnote>
  <w:endnote w:type="continuationSeparator" w:id="0">
    <w:p w14:paraId="0F631D74" w14:textId="77777777" w:rsidR="00725108" w:rsidRDefault="007251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moder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AAA4" w14:textId="77777777" w:rsidR="00725108" w:rsidRDefault="00725108">
      <w:pPr>
        <w:spacing w:line="240" w:lineRule="auto"/>
      </w:pPr>
      <w:r>
        <w:separator/>
      </w:r>
    </w:p>
  </w:footnote>
  <w:footnote w:type="continuationSeparator" w:id="0">
    <w:p w14:paraId="1B7B65C9" w14:textId="77777777" w:rsidR="00725108" w:rsidRDefault="007251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F130" w14:textId="77777777" w:rsidR="00D73671" w:rsidRDefault="00000000">
    <w:pPr>
      <w:spacing w:line="240" w:lineRule="auto"/>
    </w:pPr>
    <w:r>
      <w:rPr>
        <w:noProof/>
      </w:rPr>
      <w:drawing>
        <wp:inline distT="0" distB="0" distL="0" distR="0" wp14:anchorId="71015CA0" wp14:editId="5C4B4B0D">
          <wp:extent cx="2159492" cy="635145"/>
          <wp:effectExtent l="0" t="0" r="0" b="0"/>
          <wp:docPr id="100001" name="Graphic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159492" cy="6351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D378554A">
      <w:start w:val="1"/>
      <w:numFmt w:val="bullet"/>
      <w:lvlText w:val=""/>
      <w:lvlJc w:val="left"/>
      <w:pPr>
        <w:ind w:left="720" w:hanging="360"/>
      </w:pPr>
      <w:rPr>
        <w:rFonts w:ascii="Symbol" w:hAnsi="Symbol"/>
        <w:b w:val="0"/>
        <w:bCs w:val="0"/>
      </w:rPr>
    </w:lvl>
    <w:lvl w:ilvl="1" w:tplc="63D0AD52">
      <w:start w:val="1"/>
      <w:numFmt w:val="bullet"/>
      <w:lvlText w:val="o"/>
      <w:lvlJc w:val="left"/>
      <w:pPr>
        <w:tabs>
          <w:tab w:val="num" w:pos="1440"/>
        </w:tabs>
        <w:ind w:left="1440" w:hanging="360"/>
      </w:pPr>
      <w:rPr>
        <w:rFonts w:ascii="Courier New" w:hAnsi="Courier New"/>
      </w:rPr>
    </w:lvl>
    <w:lvl w:ilvl="2" w:tplc="D3AE6A50">
      <w:start w:val="1"/>
      <w:numFmt w:val="bullet"/>
      <w:lvlText w:val=""/>
      <w:lvlJc w:val="left"/>
      <w:pPr>
        <w:tabs>
          <w:tab w:val="num" w:pos="2160"/>
        </w:tabs>
        <w:ind w:left="2160" w:hanging="360"/>
      </w:pPr>
      <w:rPr>
        <w:rFonts w:ascii="Wingdings" w:hAnsi="Wingdings"/>
      </w:rPr>
    </w:lvl>
    <w:lvl w:ilvl="3" w:tplc="0D62E0B4">
      <w:start w:val="1"/>
      <w:numFmt w:val="bullet"/>
      <w:lvlText w:val=""/>
      <w:lvlJc w:val="left"/>
      <w:pPr>
        <w:tabs>
          <w:tab w:val="num" w:pos="2880"/>
        </w:tabs>
        <w:ind w:left="2880" w:hanging="360"/>
      </w:pPr>
      <w:rPr>
        <w:rFonts w:ascii="Symbol" w:hAnsi="Symbol"/>
      </w:rPr>
    </w:lvl>
    <w:lvl w:ilvl="4" w:tplc="1110F810">
      <w:start w:val="1"/>
      <w:numFmt w:val="bullet"/>
      <w:lvlText w:val="o"/>
      <w:lvlJc w:val="left"/>
      <w:pPr>
        <w:tabs>
          <w:tab w:val="num" w:pos="3600"/>
        </w:tabs>
        <w:ind w:left="3600" w:hanging="360"/>
      </w:pPr>
      <w:rPr>
        <w:rFonts w:ascii="Courier New" w:hAnsi="Courier New"/>
      </w:rPr>
    </w:lvl>
    <w:lvl w:ilvl="5" w:tplc="0DAE4C18">
      <w:start w:val="1"/>
      <w:numFmt w:val="bullet"/>
      <w:lvlText w:val=""/>
      <w:lvlJc w:val="left"/>
      <w:pPr>
        <w:tabs>
          <w:tab w:val="num" w:pos="4320"/>
        </w:tabs>
        <w:ind w:left="4320" w:hanging="360"/>
      </w:pPr>
      <w:rPr>
        <w:rFonts w:ascii="Wingdings" w:hAnsi="Wingdings"/>
      </w:rPr>
    </w:lvl>
    <w:lvl w:ilvl="6" w:tplc="9C107E06">
      <w:start w:val="1"/>
      <w:numFmt w:val="bullet"/>
      <w:lvlText w:val=""/>
      <w:lvlJc w:val="left"/>
      <w:pPr>
        <w:tabs>
          <w:tab w:val="num" w:pos="5040"/>
        </w:tabs>
        <w:ind w:left="5040" w:hanging="360"/>
      </w:pPr>
      <w:rPr>
        <w:rFonts w:ascii="Symbol" w:hAnsi="Symbol"/>
      </w:rPr>
    </w:lvl>
    <w:lvl w:ilvl="7" w:tplc="0E2C1490">
      <w:start w:val="1"/>
      <w:numFmt w:val="bullet"/>
      <w:lvlText w:val="o"/>
      <w:lvlJc w:val="left"/>
      <w:pPr>
        <w:tabs>
          <w:tab w:val="num" w:pos="5760"/>
        </w:tabs>
        <w:ind w:left="5760" w:hanging="360"/>
      </w:pPr>
      <w:rPr>
        <w:rFonts w:ascii="Courier New" w:hAnsi="Courier New"/>
      </w:rPr>
    </w:lvl>
    <w:lvl w:ilvl="8" w:tplc="486234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7C4AAB2">
      <w:start w:val="1"/>
      <w:numFmt w:val="bullet"/>
      <w:lvlText w:val=""/>
      <w:lvlJc w:val="left"/>
      <w:pPr>
        <w:ind w:left="720" w:hanging="360"/>
      </w:pPr>
      <w:rPr>
        <w:rFonts w:ascii="Symbol" w:hAnsi="Symbol"/>
        <w:b w:val="0"/>
        <w:bCs w:val="0"/>
      </w:rPr>
    </w:lvl>
    <w:lvl w:ilvl="1" w:tplc="EFDEA692">
      <w:start w:val="1"/>
      <w:numFmt w:val="bullet"/>
      <w:lvlText w:val="o"/>
      <w:lvlJc w:val="left"/>
      <w:pPr>
        <w:tabs>
          <w:tab w:val="num" w:pos="1440"/>
        </w:tabs>
        <w:ind w:left="1440" w:hanging="360"/>
      </w:pPr>
      <w:rPr>
        <w:rFonts w:ascii="Courier New" w:hAnsi="Courier New"/>
      </w:rPr>
    </w:lvl>
    <w:lvl w:ilvl="2" w:tplc="BB32ED0C">
      <w:start w:val="1"/>
      <w:numFmt w:val="bullet"/>
      <w:lvlText w:val=""/>
      <w:lvlJc w:val="left"/>
      <w:pPr>
        <w:tabs>
          <w:tab w:val="num" w:pos="2160"/>
        </w:tabs>
        <w:ind w:left="2160" w:hanging="360"/>
      </w:pPr>
      <w:rPr>
        <w:rFonts w:ascii="Wingdings" w:hAnsi="Wingdings"/>
      </w:rPr>
    </w:lvl>
    <w:lvl w:ilvl="3" w:tplc="70F85E06">
      <w:start w:val="1"/>
      <w:numFmt w:val="bullet"/>
      <w:lvlText w:val=""/>
      <w:lvlJc w:val="left"/>
      <w:pPr>
        <w:tabs>
          <w:tab w:val="num" w:pos="2880"/>
        </w:tabs>
        <w:ind w:left="2880" w:hanging="360"/>
      </w:pPr>
      <w:rPr>
        <w:rFonts w:ascii="Symbol" w:hAnsi="Symbol"/>
      </w:rPr>
    </w:lvl>
    <w:lvl w:ilvl="4" w:tplc="6FD225AE">
      <w:start w:val="1"/>
      <w:numFmt w:val="bullet"/>
      <w:lvlText w:val="o"/>
      <w:lvlJc w:val="left"/>
      <w:pPr>
        <w:tabs>
          <w:tab w:val="num" w:pos="3600"/>
        </w:tabs>
        <w:ind w:left="3600" w:hanging="360"/>
      </w:pPr>
      <w:rPr>
        <w:rFonts w:ascii="Courier New" w:hAnsi="Courier New"/>
      </w:rPr>
    </w:lvl>
    <w:lvl w:ilvl="5" w:tplc="FB1C2990">
      <w:start w:val="1"/>
      <w:numFmt w:val="bullet"/>
      <w:lvlText w:val=""/>
      <w:lvlJc w:val="left"/>
      <w:pPr>
        <w:tabs>
          <w:tab w:val="num" w:pos="4320"/>
        </w:tabs>
        <w:ind w:left="4320" w:hanging="360"/>
      </w:pPr>
      <w:rPr>
        <w:rFonts w:ascii="Wingdings" w:hAnsi="Wingdings"/>
      </w:rPr>
    </w:lvl>
    <w:lvl w:ilvl="6" w:tplc="D8FA7E5C">
      <w:start w:val="1"/>
      <w:numFmt w:val="bullet"/>
      <w:lvlText w:val=""/>
      <w:lvlJc w:val="left"/>
      <w:pPr>
        <w:tabs>
          <w:tab w:val="num" w:pos="5040"/>
        </w:tabs>
        <w:ind w:left="5040" w:hanging="360"/>
      </w:pPr>
      <w:rPr>
        <w:rFonts w:ascii="Symbol" w:hAnsi="Symbol"/>
      </w:rPr>
    </w:lvl>
    <w:lvl w:ilvl="7" w:tplc="F028CAFE">
      <w:start w:val="1"/>
      <w:numFmt w:val="bullet"/>
      <w:lvlText w:val="o"/>
      <w:lvlJc w:val="left"/>
      <w:pPr>
        <w:tabs>
          <w:tab w:val="num" w:pos="5760"/>
        </w:tabs>
        <w:ind w:left="5760" w:hanging="360"/>
      </w:pPr>
      <w:rPr>
        <w:rFonts w:ascii="Courier New" w:hAnsi="Courier New"/>
      </w:rPr>
    </w:lvl>
    <w:lvl w:ilvl="8" w:tplc="1F92859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55AA274">
      <w:start w:val="1"/>
      <w:numFmt w:val="bullet"/>
      <w:lvlText w:val=""/>
      <w:lvlJc w:val="left"/>
      <w:pPr>
        <w:ind w:left="720" w:hanging="360"/>
      </w:pPr>
      <w:rPr>
        <w:rFonts w:ascii="Symbol" w:hAnsi="Symbol"/>
        <w:b w:val="0"/>
        <w:bCs w:val="0"/>
      </w:rPr>
    </w:lvl>
    <w:lvl w:ilvl="1" w:tplc="C5C4A8B0">
      <w:start w:val="1"/>
      <w:numFmt w:val="bullet"/>
      <w:lvlText w:val="o"/>
      <w:lvlJc w:val="left"/>
      <w:pPr>
        <w:tabs>
          <w:tab w:val="num" w:pos="1440"/>
        </w:tabs>
        <w:ind w:left="1440" w:hanging="360"/>
      </w:pPr>
      <w:rPr>
        <w:rFonts w:ascii="Courier New" w:hAnsi="Courier New"/>
      </w:rPr>
    </w:lvl>
    <w:lvl w:ilvl="2" w:tplc="02D60854">
      <w:start w:val="1"/>
      <w:numFmt w:val="bullet"/>
      <w:lvlText w:val=""/>
      <w:lvlJc w:val="left"/>
      <w:pPr>
        <w:tabs>
          <w:tab w:val="num" w:pos="2160"/>
        </w:tabs>
        <w:ind w:left="2160" w:hanging="360"/>
      </w:pPr>
      <w:rPr>
        <w:rFonts w:ascii="Wingdings" w:hAnsi="Wingdings"/>
      </w:rPr>
    </w:lvl>
    <w:lvl w:ilvl="3" w:tplc="E86C2020">
      <w:start w:val="1"/>
      <w:numFmt w:val="bullet"/>
      <w:lvlText w:val=""/>
      <w:lvlJc w:val="left"/>
      <w:pPr>
        <w:tabs>
          <w:tab w:val="num" w:pos="2880"/>
        </w:tabs>
        <w:ind w:left="2880" w:hanging="360"/>
      </w:pPr>
      <w:rPr>
        <w:rFonts w:ascii="Symbol" w:hAnsi="Symbol"/>
      </w:rPr>
    </w:lvl>
    <w:lvl w:ilvl="4" w:tplc="DB4CB0FC">
      <w:start w:val="1"/>
      <w:numFmt w:val="bullet"/>
      <w:lvlText w:val="o"/>
      <w:lvlJc w:val="left"/>
      <w:pPr>
        <w:tabs>
          <w:tab w:val="num" w:pos="3600"/>
        </w:tabs>
        <w:ind w:left="3600" w:hanging="360"/>
      </w:pPr>
      <w:rPr>
        <w:rFonts w:ascii="Courier New" w:hAnsi="Courier New"/>
      </w:rPr>
    </w:lvl>
    <w:lvl w:ilvl="5" w:tplc="57F25F74">
      <w:start w:val="1"/>
      <w:numFmt w:val="bullet"/>
      <w:lvlText w:val=""/>
      <w:lvlJc w:val="left"/>
      <w:pPr>
        <w:tabs>
          <w:tab w:val="num" w:pos="4320"/>
        </w:tabs>
        <w:ind w:left="4320" w:hanging="360"/>
      </w:pPr>
      <w:rPr>
        <w:rFonts w:ascii="Wingdings" w:hAnsi="Wingdings"/>
      </w:rPr>
    </w:lvl>
    <w:lvl w:ilvl="6" w:tplc="5B682872">
      <w:start w:val="1"/>
      <w:numFmt w:val="bullet"/>
      <w:lvlText w:val=""/>
      <w:lvlJc w:val="left"/>
      <w:pPr>
        <w:tabs>
          <w:tab w:val="num" w:pos="5040"/>
        </w:tabs>
        <w:ind w:left="5040" w:hanging="360"/>
      </w:pPr>
      <w:rPr>
        <w:rFonts w:ascii="Symbol" w:hAnsi="Symbol"/>
      </w:rPr>
    </w:lvl>
    <w:lvl w:ilvl="7" w:tplc="FB48C1EA">
      <w:start w:val="1"/>
      <w:numFmt w:val="bullet"/>
      <w:lvlText w:val="o"/>
      <w:lvlJc w:val="left"/>
      <w:pPr>
        <w:tabs>
          <w:tab w:val="num" w:pos="5760"/>
        </w:tabs>
        <w:ind w:left="5760" w:hanging="360"/>
      </w:pPr>
      <w:rPr>
        <w:rFonts w:ascii="Courier New" w:hAnsi="Courier New"/>
      </w:rPr>
    </w:lvl>
    <w:lvl w:ilvl="8" w:tplc="B0A2C3D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AD0ADE80">
      <w:start w:val="1"/>
      <w:numFmt w:val="bullet"/>
      <w:lvlText w:val=""/>
      <w:lvlJc w:val="left"/>
      <w:pPr>
        <w:ind w:left="720" w:hanging="360"/>
      </w:pPr>
      <w:rPr>
        <w:rFonts w:ascii="Symbol" w:hAnsi="Symbol"/>
        <w:b w:val="0"/>
        <w:bCs w:val="0"/>
      </w:rPr>
    </w:lvl>
    <w:lvl w:ilvl="1" w:tplc="7892E6E4">
      <w:start w:val="1"/>
      <w:numFmt w:val="bullet"/>
      <w:lvlText w:val="o"/>
      <w:lvlJc w:val="left"/>
      <w:pPr>
        <w:tabs>
          <w:tab w:val="num" w:pos="1440"/>
        </w:tabs>
        <w:ind w:left="1440" w:hanging="360"/>
      </w:pPr>
      <w:rPr>
        <w:rFonts w:ascii="Courier New" w:hAnsi="Courier New"/>
      </w:rPr>
    </w:lvl>
    <w:lvl w:ilvl="2" w:tplc="7EB44FB4">
      <w:start w:val="1"/>
      <w:numFmt w:val="bullet"/>
      <w:lvlText w:val=""/>
      <w:lvlJc w:val="left"/>
      <w:pPr>
        <w:tabs>
          <w:tab w:val="num" w:pos="2160"/>
        </w:tabs>
        <w:ind w:left="2160" w:hanging="360"/>
      </w:pPr>
      <w:rPr>
        <w:rFonts w:ascii="Wingdings" w:hAnsi="Wingdings"/>
      </w:rPr>
    </w:lvl>
    <w:lvl w:ilvl="3" w:tplc="3FE0CC8C">
      <w:start w:val="1"/>
      <w:numFmt w:val="bullet"/>
      <w:lvlText w:val=""/>
      <w:lvlJc w:val="left"/>
      <w:pPr>
        <w:tabs>
          <w:tab w:val="num" w:pos="2880"/>
        </w:tabs>
        <w:ind w:left="2880" w:hanging="360"/>
      </w:pPr>
      <w:rPr>
        <w:rFonts w:ascii="Symbol" w:hAnsi="Symbol"/>
      </w:rPr>
    </w:lvl>
    <w:lvl w:ilvl="4" w:tplc="CB7CF976">
      <w:start w:val="1"/>
      <w:numFmt w:val="bullet"/>
      <w:lvlText w:val="o"/>
      <w:lvlJc w:val="left"/>
      <w:pPr>
        <w:tabs>
          <w:tab w:val="num" w:pos="3600"/>
        </w:tabs>
        <w:ind w:left="3600" w:hanging="360"/>
      </w:pPr>
      <w:rPr>
        <w:rFonts w:ascii="Courier New" w:hAnsi="Courier New"/>
      </w:rPr>
    </w:lvl>
    <w:lvl w:ilvl="5" w:tplc="A5E2726E">
      <w:start w:val="1"/>
      <w:numFmt w:val="bullet"/>
      <w:lvlText w:val=""/>
      <w:lvlJc w:val="left"/>
      <w:pPr>
        <w:tabs>
          <w:tab w:val="num" w:pos="4320"/>
        </w:tabs>
        <w:ind w:left="4320" w:hanging="360"/>
      </w:pPr>
      <w:rPr>
        <w:rFonts w:ascii="Wingdings" w:hAnsi="Wingdings"/>
      </w:rPr>
    </w:lvl>
    <w:lvl w:ilvl="6" w:tplc="5844B492">
      <w:start w:val="1"/>
      <w:numFmt w:val="bullet"/>
      <w:lvlText w:val=""/>
      <w:lvlJc w:val="left"/>
      <w:pPr>
        <w:tabs>
          <w:tab w:val="num" w:pos="5040"/>
        </w:tabs>
        <w:ind w:left="5040" w:hanging="360"/>
      </w:pPr>
      <w:rPr>
        <w:rFonts w:ascii="Symbol" w:hAnsi="Symbol"/>
      </w:rPr>
    </w:lvl>
    <w:lvl w:ilvl="7" w:tplc="B7A2469E">
      <w:start w:val="1"/>
      <w:numFmt w:val="bullet"/>
      <w:lvlText w:val="o"/>
      <w:lvlJc w:val="left"/>
      <w:pPr>
        <w:tabs>
          <w:tab w:val="num" w:pos="5760"/>
        </w:tabs>
        <w:ind w:left="5760" w:hanging="360"/>
      </w:pPr>
      <w:rPr>
        <w:rFonts w:ascii="Courier New" w:hAnsi="Courier New"/>
      </w:rPr>
    </w:lvl>
    <w:lvl w:ilvl="8" w:tplc="91ACD95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40521948">
      <w:start w:val="1"/>
      <w:numFmt w:val="bullet"/>
      <w:lvlText w:val=""/>
      <w:lvlJc w:val="left"/>
      <w:pPr>
        <w:ind w:left="720" w:hanging="360"/>
      </w:pPr>
      <w:rPr>
        <w:rFonts w:ascii="Symbol" w:hAnsi="Symbol"/>
        <w:b w:val="0"/>
        <w:bCs w:val="0"/>
      </w:rPr>
    </w:lvl>
    <w:lvl w:ilvl="1" w:tplc="5036A676">
      <w:start w:val="1"/>
      <w:numFmt w:val="bullet"/>
      <w:lvlText w:val="o"/>
      <w:lvlJc w:val="left"/>
      <w:pPr>
        <w:tabs>
          <w:tab w:val="num" w:pos="1440"/>
        </w:tabs>
        <w:ind w:left="1440" w:hanging="360"/>
      </w:pPr>
      <w:rPr>
        <w:rFonts w:ascii="Courier New" w:hAnsi="Courier New"/>
      </w:rPr>
    </w:lvl>
    <w:lvl w:ilvl="2" w:tplc="6BCCE7CE">
      <w:start w:val="1"/>
      <w:numFmt w:val="bullet"/>
      <w:lvlText w:val=""/>
      <w:lvlJc w:val="left"/>
      <w:pPr>
        <w:tabs>
          <w:tab w:val="num" w:pos="2160"/>
        </w:tabs>
        <w:ind w:left="2160" w:hanging="360"/>
      </w:pPr>
      <w:rPr>
        <w:rFonts w:ascii="Wingdings" w:hAnsi="Wingdings"/>
      </w:rPr>
    </w:lvl>
    <w:lvl w:ilvl="3" w:tplc="57C23894">
      <w:start w:val="1"/>
      <w:numFmt w:val="bullet"/>
      <w:lvlText w:val=""/>
      <w:lvlJc w:val="left"/>
      <w:pPr>
        <w:tabs>
          <w:tab w:val="num" w:pos="2880"/>
        </w:tabs>
        <w:ind w:left="2880" w:hanging="360"/>
      </w:pPr>
      <w:rPr>
        <w:rFonts w:ascii="Symbol" w:hAnsi="Symbol"/>
      </w:rPr>
    </w:lvl>
    <w:lvl w:ilvl="4" w:tplc="DB8AEBC4">
      <w:start w:val="1"/>
      <w:numFmt w:val="bullet"/>
      <w:lvlText w:val="o"/>
      <w:lvlJc w:val="left"/>
      <w:pPr>
        <w:tabs>
          <w:tab w:val="num" w:pos="3600"/>
        </w:tabs>
        <w:ind w:left="3600" w:hanging="360"/>
      </w:pPr>
      <w:rPr>
        <w:rFonts w:ascii="Courier New" w:hAnsi="Courier New"/>
      </w:rPr>
    </w:lvl>
    <w:lvl w:ilvl="5" w:tplc="8190F666">
      <w:start w:val="1"/>
      <w:numFmt w:val="bullet"/>
      <w:lvlText w:val=""/>
      <w:lvlJc w:val="left"/>
      <w:pPr>
        <w:tabs>
          <w:tab w:val="num" w:pos="4320"/>
        </w:tabs>
        <w:ind w:left="4320" w:hanging="360"/>
      </w:pPr>
      <w:rPr>
        <w:rFonts w:ascii="Wingdings" w:hAnsi="Wingdings"/>
      </w:rPr>
    </w:lvl>
    <w:lvl w:ilvl="6" w:tplc="6C3A62FA">
      <w:start w:val="1"/>
      <w:numFmt w:val="bullet"/>
      <w:lvlText w:val=""/>
      <w:lvlJc w:val="left"/>
      <w:pPr>
        <w:tabs>
          <w:tab w:val="num" w:pos="5040"/>
        </w:tabs>
        <w:ind w:left="5040" w:hanging="360"/>
      </w:pPr>
      <w:rPr>
        <w:rFonts w:ascii="Symbol" w:hAnsi="Symbol"/>
      </w:rPr>
    </w:lvl>
    <w:lvl w:ilvl="7" w:tplc="8BFCBA46">
      <w:start w:val="1"/>
      <w:numFmt w:val="bullet"/>
      <w:lvlText w:val="o"/>
      <w:lvlJc w:val="left"/>
      <w:pPr>
        <w:tabs>
          <w:tab w:val="num" w:pos="5760"/>
        </w:tabs>
        <w:ind w:left="5760" w:hanging="360"/>
      </w:pPr>
      <w:rPr>
        <w:rFonts w:ascii="Courier New" w:hAnsi="Courier New"/>
      </w:rPr>
    </w:lvl>
    <w:lvl w:ilvl="8" w:tplc="8F66D8F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3470F66C">
      <w:start w:val="1"/>
      <w:numFmt w:val="bullet"/>
      <w:lvlText w:val=""/>
      <w:lvlJc w:val="left"/>
      <w:pPr>
        <w:ind w:left="720" w:hanging="360"/>
      </w:pPr>
      <w:rPr>
        <w:rFonts w:ascii="Symbol" w:hAnsi="Symbol"/>
        <w:b w:val="0"/>
        <w:bCs w:val="0"/>
      </w:rPr>
    </w:lvl>
    <w:lvl w:ilvl="1" w:tplc="464C53B4">
      <w:start w:val="1"/>
      <w:numFmt w:val="bullet"/>
      <w:lvlText w:val="o"/>
      <w:lvlJc w:val="left"/>
      <w:pPr>
        <w:tabs>
          <w:tab w:val="num" w:pos="1440"/>
        </w:tabs>
        <w:ind w:left="1440" w:hanging="360"/>
      </w:pPr>
      <w:rPr>
        <w:rFonts w:ascii="Courier New" w:hAnsi="Courier New"/>
      </w:rPr>
    </w:lvl>
    <w:lvl w:ilvl="2" w:tplc="76A03ED4">
      <w:start w:val="1"/>
      <w:numFmt w:val="bullet"/>
      <w:lvlText w:val=""/>
      <w:lvlJc w:val="left"/>
      <w:pPr>
        <w:tabs>
          <w:tab w:val="num" w:pos="2160"/>
        </w:tabs>
        <w:ind w:left="2160" w:hanging="360"/>
      </w:pPr>
      <w:rPr>
        <w:rFonts w:ascii="Wingdings" w:hAnsi="Wingdings"/>
      </w:rPr>
    </w:lvl>
    <w:lvl w:ilvl="3" w:tplc="B11E6ACE">
      <w:start w:val="1"/>
      <w:numFmt w:val="bullet"/>
      <w:lvlText w:val=""/>
      <w:lvlJc w:val="left"/>
      <w:pPr>
        <w:tabs>
          <w:tab w:val="num" w:pos="2880"/>
        </w:tabs>
        <w:ind w:left="2880" w:hanging="360"/>
      </w:pPr>
      <w:rPr>
        <w:rFonts w:ascii="Symbol" w:hAnsi="Symbol"/>
      </w:rPr>
    </w:lvl>
    <w:lvl w:ilvl="4" w:tplc="C61CBBE0">
      <w:start w:val="1"/>
      <w:numFmt w:val="bullet"/>
      <w:lvlText w:val="o"/>
      <w:lvlJc w:val="left"/>
      <w:pPr>
        <w:tabs>
          <w:tab w:val="num" w:pos="3600"/>
        </w:tabs>
        <w:ind w:left="3600" w:hanging="360"/>
      </w:pPr>
      <w:rPr>
        <w:rFonts w:ascii="Courier New" w:hAnsi="Courier New"/>
      </w:rPr>
    </w:lvl>
    <w:lvl w:ilvl="5" w:tplc="214E0168">
      <w:start w:val="1"/>
      <w:numFmt w:val="bullet"/>
      <w:lvlText w:val=""/>
      <w:lvlJc w:val="left"/>
      <w:pPr>
        <w:tabs>
          <w:tab w:val="num" w:pos="4320"/>
        </w:tabs>
        <w:ind w:left="4320" w:hanging="360"/>
      </w:pPr>
      <w:rPr>
        <w:rFonts w:ascii="Wingdings" w:hAnsi="Wingdings"/>
      </w:rPr>
    </w:lvl>
    <w:lvl w:ilvl="6" w:tplc="2D00E3A6">
      <w:start w:val="1"/>
      <w:numFmt w:val="bullet"/>
      <w:lvlText w:val=""/>
      <w:lvlJc w:val="left"/>
      <w:pPr>
        <w:tabs>
          <w:tab w:val="num" w:pos="5040"/>
        </w:tabs>
        <w:ind w:left="5040" w:hanging="360"/>
      </w:pPr>
      <w:rPr>
        <w:rFonts w:ascii="Symbol" w:hAnsi="Symbol"/>
      </w:rPr>
    </w:lvl>
    <w:lvl w:ilvl="7" w:tplc="EC40DA1E">
      <w:start w:val="1"/>
      <w:numFmt w:val="bullet"/>
      <w:lvlText w:val="o"/>
      <w:lvlJc w:val="left"/>
      <w:pPr>
        <w:tabs>
          <w:tab w:val="num" w:pos="5760"/>
        </w:tabs>
        <w:ind w:left="5760" w:hanging="360"/>
      </w:pPr>
      <w:rPr>
        <w:rFonts w:ascii="Courier New" w:hAnsi="Courier New"/>
      </w:rPr>
    </w:lvl>
    <w:lvl w:ilvl="8" w:tplc="5270E426">
      <w:start w:val="1"/>
      <w:numFmt w:val="bullet"/>
      <w:lvlText w:val=""/>
      <w:lvlJc w:val="left"/>
      <w:pPr>
        <w:tabs>
          <w:tab w:val="num" w:pos="6480"/>
        </w:tabs>
        <w:ind w:left="6480" w:hanging="360"/>
      </w:pPr>
      <w:rPr>
        <w:rFonts w:ascii="Wingdings" w:hAnsi="Wingdings"/>
      </w:rPr>
    </w:lvl>
  </w:abstractNum>
  <w:num w:numId="1" w16cid:durableId="1097480160">
    <w:abstractNumId w:val="0"/>
  </w:num>
  <w:num w:numId="2" w16cid:durableId="1670786623">
    <w:abstractNumId w:val="1"/>
  </w:num>
  <w:num w:numId="3" w16cid:durableId="551771393">
    <w:abstractNumId w:val="2"/>
  </w:num>
  <w:num w:numId="4" w16cid:durableId="1546327466">
    <w:abstractNumId w:val="3"/>
  </w:num>
  <w:num w:numId="5" w16cid:durableId="695277920">
    <w:abstractNumId w:val="4"/>
  </w:num>
  <w:num w:numId="6" w16cid:durableId="11140134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671"/>
    <w:rsid w:val="00252539"/>
    <w:rsid w:val="00725108"/>
    <w:rsid w:val="00B70D9D"/>
    <w:rsid w:val="00D73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387F"/>
  <w15:docId w15:val="{498EC8DD-C8FD-484B-8A27-88CEFCA2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Aptos" w:eastAsia="Aptos" w:hAnsi="Aptos" w:cs="Aptos"/>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ger.scott@gpdf.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horsburgh</cp:lastModifiedBy>
  <cp:revision>2</cp:revision>
  <dcterms:created xsi:type="dcterms:W3CDTF">2026-03-16T09:54:00Z</dcterms:created>
  <dcterms:modified xsi:type="dcterms:W3CDTF">2026-03-16T09:54:00Z</dcterms:modified>
</cp:coreProperties>
</file>