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3B6" w14:textId="5F53D306" w:rsidR="00310C51" w:rsidRPr="0071157F" w:rsidRDefault="00310C51" w:rsidP="00D410DB">
      <w:pPr>
        <w:rPr>
          <w:rFonts w:asciiTheme="minorHAnsi" w:hAnsiTheme="minorHAnsi" w:cstheme="minorHAnsi"/>
          <w:color w:val="000000"/>
          <w:shd w:val="clear" w:color="auto" w:fill="FFFFFF"/>
          <w:lang w:eastAsia="en-US"/>
        </w:rPr>
      </w:pPr>
      <w:bookmarkStart w:id="0" w:name="_Hlk142659123"/>
    </w:p>
    <w:p w14:paraId="444F9CE0" w14:textId="702421E4" w:rsidR="005615F5" w:rsidRDefault="005615F5" w:rsidP="00A84816">
      <w:pPr>
        <w:pStyle w:val="xmsonormal"/>
        <w:rPr>
          <w:color w:val="000000"/>
          <w:shd w:val="clear" w:color="auto" w:fill="FFFFFF"/>
        </w:rPr>
      </w:pPr>
    </w:p>
    <w:p w14:paraId="6733AE5C" w14:textId="4C820D9A" w:rsidR="00295E40" w:rsidRDefault="00295E40" w:rsidP="001E0208">
      <w:pPr>
        <w:rPr>
          <w:rFonts w:asciiTheme="minorHAnsi" w:hAnsiTheme="minorHAnsi" w:cstheme="minorBidi"/>
        </w:rPr>
      </w:pPr>
    </w:p>
    <w:p w14:paraId="139747E0" w14:textId="55E4297B" w:rsidR="00FE7ED8" w:rsidRPr="00FE7ED8" w:rsidRDefault="00FE7ED8" w:rsidP="001E0208">
      <w:pPr>
        <w:rPr>
          <w:rFonts w:asciiTheme="minorHAnsi" w:hAnsiTheme="minorHAnsi" w:cstheme="minorBidi"/>
        </w:rPr>
      </w:pPr>
      <w:r w:rsidRPr="00FE7ED8">
        <w:rPr>
          <w:rFonts w:asciiTheme="minorHAnsi" w:hAnsiTheme="minorHAnsi" w:cstheme="minorBidi"/>
        </w:rPr>
        <w:t>Dear colleagues</w:t>
      </w:r>
      <w:r w:rsidR="00A53D2A" w:rsidRPr="00A53D2A">
        <w:rPr>
          <w:noProof/>
        </w:rPr>
        <w:t xml:space="preserve"> </w:t>
      </w:r>
    </w:p>
    <w:p w14:paraId="0DCBCC7C" w14:textId="77777777" w:rsidR="008C470E" w:rsidRPr="008C470E" w:rsidRDefault="008C470E" w:rsidP="008C470E">
      <w:pPr>
        <w:rPr>
          <w:lang w:eastAsia="en-US"/>
        </w:rPr>
      </w:pPr>
    </w:p>
    <w:p w14:paraId="3FE362FA" w14:textId="62DEC7A6" w:rsidR="00B14A0E" w:rsidRPr="004E0F98" w:rsidRDefault="00B14A0E" w:rsidP="431073C2">
      <w:pPr>
        <w:rPr>
          <w:rFonts w:cstheme="minorBidi"/>
          <w:b/>
          <w:bCs/>
        </w:rPr>
      </w:pPr>
      <w:r w:rsidRPr="431073C2">
        <w:rPr>
          <w:rFonts w:cstheme="minorBidi"/>
          <w:b/>
          <w:bCs/>
        </w:rPr>
        <w:t>GP</w:t>
      </w:r>
      <w:r w:rsidR="1D2FC686" w:rsidRPr="431073C2">
        <w:rPr>
          <w:rFonts w:cstheme="minorBidi"/>
          <w:b/>
          <w:bCs/>
        </w:rPr>
        <w:t xml:space="preserve"> SOS -</w:t>
      </w:r>
      <w:r w:rsidRPr="431073C2">
        <w:rPr>
          <w:rFonts w:cstheme="minorBidi"/>
          <w:b/>
          <w:bCs/>
        </w:rPr>
        <w:t xml:space="preserve"> Save Our Surgeries </w:t>
      </w:r>
    </w:p>
    <w:p w14:paraId="16B777EE" w14:textId="3A106874" w:rsidR="00B14A0E" w:rsidRPr="004E0F98" w:rsidRDefault="00B14A0E" w:rsidP="431073C2">
      <w:pPr>
        <w:rPr>
          <w:rFonts w:cstheme="minorBidi"/>
          <w:b/>
          <w:bCs/>
        </w:rPr>
      </w:pPr>
    </w:p>
    <w:p w14:paraId="6A737EB8" w14:textId="045A0475" w:rsidR="00B14A0E" w:rsidRPr="004E0F98" w:rsidRDefault="00B14A0E" w:rsidP="431073C2">
      <w:pPr>
        <w:rPr>
          <w:rFonts w:cstheme="minorBidi"/>
          <w:b/>
          <w:bCs/>
        </w:rPr>
      </w:pPr>
      <w:r w:rsidRPr="431073C2">
        <w:rPr>
          <w:rFonts w:cstheme="minorBidi"/>
          <w:b/>
          <w:bCs/>
        </w:rPr>
        <w:t xml:space="preserve">Have your say on the 2024/25 GP contract changes – join the BMA and update your details </w:t>
      </w:r>
      <w:proofErr w:type="gramStart"/>
      <w:r w:rsidRPr="431073C2">
        <w:rPr>
          <w:rFonts w:cstheme="minorBidi"/>
          <w:b/>
          <w:bCs/>
        </w:rPr>
        <w:t>now</w:t>
      </w:r>
      <w:proofErr w:type="gramEnd"/>
    </w:p>
    <w:p w14:paraId="6BD13E4B" w14:textId="77777777" w:rsidR="00B14A0E" w:rsidRPr="004E0F98" w:rsidRDefault="00B14A0E" w:rsidP="00B14A0E">
      <w:pPr>
        <w:rPr>
          <w:rFonts w:cstheme="minorHAnsi"/>
        </w:rPr>
      </w:pPr>
    </w:p>
    <w:p w14:paraId="554FC133" w14:textId="77777777" w:rsidR="00B14A0E" w:rsidRPr="004E0F98" w:rsidRDefault="00B14A0E" w:rsidP="00B14A0E">
      <w:pPr>
        <w:rPr>
          <w:rFonts w:cstheme="minorHAnsi"/>
        </w:rPr>
      </w:pPr>
      <w:r w:rsidRPr="004E0F98">
        <w:rPr>
          <w:rFonts w:cstheme="minorHAnsi"/>
        </w:rPr>
        <w:t>Following the unanimous rejection by GPC England of the contract offer on the table from government, GPCE’s officer team have reopened talks about the GMS contract changes for April 2024 onwards, giving the Government until the end of the month to present significant improvements. A letter has also been sent to the Chancellor of the Exchequer, Jeremy Hunt, outlining the perilous state of general practice and reminding him of his supportive words when he was chair of the Health &amp; Social Care Select Committee. We are now waiting to hear back from NHSE and DHSC.</w:t>
      </w:r>
    </w:p>
    <w:p w14:paraId="6FB3A867" w14:textId="77777777" w:rsidR="00B14A0E" w:rsidRPr="004E0F98" w:rsidRDefault="00B14A0E" w:rsidP="00B14A0E">
      <w:pPr>
        <w:rPr>
          <w:rFonts w:cstheme="minorHAnsi"/>
        </w:rPr>
      </w:pPr>
    </w:p>
    <w:p w14:paraId="5A506051" w14:textId="77777777" w:rsidR="00B14A0E" w:rsidRPr="004E0F98" w:rsidRDefault="00B14A0E" w:rsidP="00B14A0E">
      <w:pPr>
        <w:rPr>
          <w:rFonts w:cstheme="minorHAnsi"/>
        </w:rPr>
      </w:pPr>
      <w:r w:rsidRPr="004E0F98">
        <w:rPr>
          <w:rFonts w:cstheme="minorHAnsi"/>
        </w:rPr>
        <w:t xml:space="preserve">Whatever is on the table at that point will be put to you, as BMA members, via a referendum in March. This won’t stop the Government from imposing the contract changes, but it will give us a vital insight into how the profession feels about the contract, and where we go next. We know you need hope, </w:t>
      </w:r>
      <w:proofErr w:type="gramStart"/>
      <w:r w:rsidRPr="004E0F98">
        <w:rPr>
          <w:rFonts w:cstheme="minorHAnsi"/>
        </w:rPr>
        <w:t>stability</w:t>
      </w:r>
      <w:proofErr w:type="gramEnd"/>
      <w:r w:rsidRPr="004E0F98">
        <w:rPr>
          <w:rFonts w:cstheme="minorHAnsi"/>
        </w:rPr>
        <w:t xml:space="preserve"> and safety in your day to day-to-day work and in your surgeries and this is the message we give to government frequently and will continue to do so.</w:t>
      </w:r>
    </w:p>
    <w:p w14:paraId="588BE8A7" w14:textId="77777777" w:rsidR="00B14A0E" w:rsidRPr="004E0F98" w:rsidRDefault="00B14A0E" w:rsidP="00B14A0E">
      <w:pPr>
        <w:rPr>
          <w:rFonts w:cstheme="minorHAnsi"/>
        </w:rPr>
      </w:pPr>
    </w:p>
    <w:p w14:paraId="0A6937B9" w14:textId="77777777" w:rsidR="00B14A0E" w:rsidRPr="004E0F98" w:rsidRDefault="00B14A0E" w:rsidP="00B14A0E">
      <w:pPr>
        <w:rPr>
          <w:i/>
        </w:rPr>
      </w:pPr>
      <w:r w:rsidRPr="004E0F98">
        <w:t xml:space="preserve">You need to be a BMA member to have your say in the referendum. This means </w:t>
      </w:r>
      <w:hyperlink r:id="rId11">
        <w:r w:rsidRPr="004E0F98">
          <w:rPr>
            <w:color w:val="0563C1"/>
            <w:u w:val="single"/>
          </w:rPr>
          <w:t>making sure your details are up to date</w:t>
        </w:r>
      </w:hyperlink>
      <w:r w:rsidRPr="004E0F98">
        <w:t xml:space="preserve">, and spreading the word to friends and colleagues about </w:t>
      </w:r>
      <w:hyperlink r:id="rId12">
        <w:r w:rsidRPr="004E0F98">
          <w:rPr>
            <w:color w:val="0563C1"/>
            <w:u w:val="single"/>
          </w:rPr>
          <w:t>joining the BMA</w:t>
        </w:r>
      </w:hyperlink>
      <w:r w:rsidRPr="004E0F98">
        <w:t xml:space="preserve">. </w:t>
      </w:r>
      <w:r w:rsidRPr="004E0F98">
        <w:rPr>
          <w:i/>
        </w:rPr>
        <w:t xml:space="preserve">We plan to open the referendum in early March, so do keep an eye on your email for the voting link. The email will be from </w:t>
      </w:r>
      <w:proofErr w:type="spellStart"/>
      <w:r w:rsidRPr="004E0F98">
        <w:rPr>
          <w:i/>
        </w:rPr>
        <w:t>Civica</w:t>
      </w:r>
      <w:proofErr w:type="spellEnd"/>
      <w:r w:rsidRPr="004E0F98">
        <w:rPr>
          <w:i/>
        </w:rPr>
        <w:t xml:space="preserve">, which is handling the referendum on the BMA’s behalf. </w:t>
      </w:r>
    </w:p>
    <w:p w14:paraId="018B5AA6" w14:textId="77777777" w:rsidR="00B14A0E" w:rsidRPr="004E0F98" w:rsidRDefault="00B14A0E" w:rsidP="00B14A0E">
      <w:pPr>
        <w:rPr>
          <w:rFonts w:cstheme="minorHAnsi"/>
        </w:rPr>
      </w:pPr>
    </w:p>
    <w:p w14:paraId="5A214CBF" w14:textId="77777777" w:rsidR="00B14A0E" w:rsidRPr="004E0F98" w:rsidRDefault="00B14A0E" w:rsidP="00B14A0E">
      <w:pPr>
        <w:rPr>
          <w:rFonts w:cstheme="minorHAnsi"/>
        </w:rPr>
      </w:pPr>
      <w:r w:rsidRPr="004E0F98">
        <w:rPr>
          <w:rFonts w:cstheme="minorHAnsi"/>
        </w:rPr>
        <w:t xml:space="preserve">To find out more about the current contract changes and why GPC England requested further changes, click </w:t>
      </w:r>
      <w:hyperlink r:id="rId13" w:history="1">
        <w:r w:rsidRPr="004E0F98">
          <w:rPr>
            <w:rFonts w:cstheme="minorHAnsi"/>
            <w:color w:val="0563C1"/>
            <w:u w:val="single"/>
          </w:rPr>
          <w:t>here</w:t>
        </w:r>
      </w:hyperlink>
      <w:r w:rsidRPr="004E0F98">
        <w:rPr>
          <w:rFonts w:cstheme="minorHAnsi"/>
        </w:rPr>
        <w:t xml:space="preserve">. I would urge you to watch and distribute the excellent video from Katie, our chair, explaining the perilous situation we face – you can find the video </w:t>
      </w:r>
      <w:hyperlink r:id="rId14" w:history="1">
        <w:r w:rsidRPr="004E0F98">
          <w:rPr>
            <w:rFonts w:cstheme="minorHAnsi"/>
            <w:color w:val="0563C1"/>
            <w:u w:val="single"/>
          </w:rPr>
          <w:t>here</w:t>
        </w:r>
      </w:hyperlink>
      <w:r w:rsidRPr="004E0F98">
        <w:rPr>
          <w:rFonts w:cstheme="minorHAnsi"/>
        </w:rPr>
        <w:t>.</w:t>
      </w:r>
    </w:p>
    <w:p w14:paraId="4A8A2F4D" w14:textId="77777777" w:rsidR="00B14A0E" w:rsidRPr="004E0F98" w:rsidRDefault="00B14A0E" w:rsidP="00B14A0E">
      <w:pPr>
        <w:rPr>
          <w:rFonts w:cstheme="minorHAnsi"/>
        </w:rPr>
      </w:pPr>
    </w:p>
    <w:p w14:paraId="32458234" w14:textId="77777777" w:rsidR="00B14A0E" w:rsidRPr="004E0F98" w:rsidRDefault="00B14A0E" w:rsidP="00B14A0E">
      <w:pPr>
        <w:rPr>
          <w:rFonts w:cstheme="minorHAnsi"/>
        </w:rPr>
      </w:pPr>
      <w:r w:rsidRPr="004E0F98">
        <w:rPr>
          <w:rFonts w:cstheme="minorHAnsi"/>
        </w:rPr>
        <w:t>General practice is in crisis. These figures are very revealing…</w:t>
      </w:r>
    </w:p>
    <w:p w14:paraId="2FA0C794" w14:textId="77777777" w:rsidR="00B14A0E" w:rsidRPr="004E0F98" w:rsidRDefault="00B14A0E" w:rsidP="00B14A0E">
      <w:pPr>
        <w:numPr>
          <w:ilvl w:val="0"/>
          <w:numId w:val="18"/>
        </w:numPr>
        <w:rPr>
          <w:rFonts w:eastAsia="Times New Roman"/>
          <w:color w:val="212121"/>
        </w:rPr>
      </w:pPr>
      <w:r w:rsidRPr="004E0F98">
        <w:rPr>
          <w:rFonts w:eastAsia="Times New Roman"/>
          <w:color w:val="212121"/>
        </w:rPr>
        <w:t>1.9% (£178m) - national GP contract uplift for 2024/25 on offer from Government</w:t>
      </w:r>
    </w:p>
    <w:p w14:paraId="46154591"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 xml:space="preserve">£800m – value lost from the contract since 2019 due to cost </w:t>
      </w:r>
      <w:proofErr w:type="gramStart"/>
      <w:r w:rsidRPr="004E0F98">
        <w:rPr>
          <w:rFonts w:eastAsia="Times New Roman" w:cstheme="minorHAnsi"/>
          <w:color w:val="212121"/>
        </w:rPr>
        <w:t>inflation</w:t>
      </w:r>
      <w:proofErr w:type="gramEnd"/>
    </w:p>
    <w:p w14:paraId="391AAC7C"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 xml:space="preserve">31% - average drop in GP contractor earnings before tax for 2022/23 compared with the previous </w:t>
      </w:r>
      <w:proofErr w:type="gramStart"/>
      <w:r w:rsidRPr="004E0F98">
        <w:rPr>
          <w:rFonts w:eastAsia="Times New Roman" w:cstheme="minorHAnsi"/>
          <w:color w:val="212121"/>
        </w:rPr>
        <w:t>year</w:t>
      </w:r>
      <w:proofErr w:type="gramEnd"/>
    </w:p>
    <w:p w14:paraId="4F57DE99"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1,900 - fewer full time, qualified GPs since September 2015 when….</w:t>
      </w:r>
    </w:p>
    <w:p w14:paraId="79036D58" w14:textId="77777777" w:rsidR="00B14A0E" w:rsidRPr="004E0F98" w:rsidRDefault="00B14A0E" w:rsidP="00B14A0E">
      <w:pPr>
        <w:numPr>
          <w:ilvl w:val="0"/>
          <w:numId w:val="18"/>
        </w:numPr>
        <w:rPr>
          <w:rFonts w:eastAsia="Times New Roman"/>
          <w:color w:val="212121"/>
        </w:rPr>
      </w:pPr>
      <w:r w:rsidRPr="004E0F98">
        <w:rPr>
          <w:rFonts w:eastAsia="Times New Roman"/>
          <w:color w:val="212121"/>
        </w:rPr>
        <w:t>6,000 - additional GPs were promised by this government in 2019</w:t>
      </w:r>
    </w:p>
    <w:p w14:paraId="1386BA0A"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 xml:space="preserve">1.39 million - average daily appointments delivered in general practice across </w:t>
      </w:r>
      <w:proofErr w:type="gramStart"/>
      <w:r w:rsidRPr="004E0F98">
        <w:rPr>
          <w:rFonts w:eastAsia="Times New Roman" w:cstheme="minorHAnsi"/>
          <w:color w:val="212121"/>
        </w:rPr>
        <w:t>England</w:t>
      </w:r>
      <w:proofErr w:type="gramEnd"/>
    </w:p>
    <w:p w14:paraId="329BC8DB" w14:textId="77777777" w:rsidR="00B14A0E" w:rsidRPr="004E0F98" w:rsidRDefault="00B14A0E" w:rsidP="00B14A0E">
      <w:pPr>
        <w:numPr>
          <w:ilvl w:val="0"/>
          <w:numId w:val="18"/>
        </w:numPr>
        <w:rPr>
          <w:rFonts w:eastAsia="Times New Roman"/>
          <w:color w:val="212121"/>
        </w:rPr>
      </w:pPr>
      <w:r w:rsidRPr="004E0F98">
        <w:rPr>
          <w:rFonts w:eastAsia="Times New Roman"/>
          <w:color w:val="212121"/>
        </w:rPr>
        <w:t xml:space="preserve">6.25 million - extra NHS general practice patients in Jan 2024 compared to </w:t>
      </w:r>
      <w:proofErr w:type="gramStart"/>
      <w:r w:rsidRPr="004E0F98">
        <w:rPr>
          <w:rFonts w:eastAsia="Times New Roman"/>
          <w:color w:val="212121"/>
        </w:rPr>
        <w:t>2015</w:t>
      </w:r>
      <w:proofErr w:type="gramEnd"/>
    </w:p>
    <w:p w14:paraId="1D754E61"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 xml:space="preserve">£107 – </w:t>
      </w:r>
      <w:r w:rsidRPr="004E0F98">
        <w:rPr>
          <w:rFonts w:eastAsia="Times New Roman"/>
          <w:sz w:val="24"/>
          <w:szCs w:val="24"/>
        </w:rPr>
        <w:t>practice payment per patient per year (excluding PCN and COVID payments)</w:t>
      </w:r>
    </w:p>
    <w:p w14:paraId="384CAA64" w14:textId="2DB146F6" w:rsidR="00B14A0E" w:rsidRPr="004E0F98" w:rsidRDefault="00B14A0E" w:rsidP="575E2545">
      <w:pPr>
        <w:numPr>
          <w:ilvl w:val="0"/>
          <w:numId w:val="18"/>
        </w:numPr>
        <w:rPr>
          <w:rFonts w:eastAsia="Times New Roman" w:cstheme="minorBidi"/>
          <w:color w:val="212121"/>
        </w:rPr>
      </w:pPr>
      <w:r w:rsidRPr="575E2545">
        <w:rPr>
          <w:rFonts w:eastAsia="Times New Roman" w:cstheme="minorBidi"/>
          <w:color w:val="212121"/>
        </w:rPr>
        <w:t>5-6% - of the overall NHS budget spent on general practice</w:t>
      </w:r>
      <w:r w:rsidR="17150E94" w:rsidRPr="575E2545">
        <w:rPr>
          <w:rFonts w:eastAsia="Times New Roman" w:cstheme="minorBidi"/>
          <w:color w:val="212121"/>
        </w:rPr>
        <w:t>-level</w:t>
      </w:r>
      <w:r w:rsidRPr="575E2545">
        <w:rPr>
          <w:rFonts w:eastAsia="Times New Roman" w:cstheme="minorBidi"/>
          <w:color w:val="212121"/>
        </w:rPr>
        <w:t xml:space="preserve"> contracts in England in 2022/23 (latest data)</w:t>
      </w:r>
    </w:p>
    <w:p w14:paraId="70319F48" w14:textId="77777777" w:rsidR="00B14A0E" w:rsidRPr="004E0F98" w:rsidRDefault="00B14A0E" w:rsidP="00B14A0E">
      <w:pPr>
        <w:numPr>
          <w:ilvl w:val="0"/>
          <w:numId w:val="18"/>
        </w:numPr>
        <w:rPr>
          <w:rFonts w:eastAsia="Times New Roman" w:cstheme="minorHAnsi"/>
          <w:color w:val="212121"/>
        </w:rPr>
      </w:pPr>
      <w:r w:rsidRPr="004E0F98">
        <w:rPr>
          <w:rFonts w:eastAsia="Times New Roman" w:cstheme="minorHAnsi"/>
          <w:color w:val="212121"/>
        </w:rPr>
        <w:t xml:space="preserve">£0 – this is the deficit accrued by GP surgeries in 2023/24. We are a very efficient part of the NHS trying to cope with limited </w:t>
      </w:r>
      <w:proofErr w:type="gramStart"/>
      <w:r w:rsidRPr="004E0F98">
        <w:rPr>
          <w:rFonts w:eastAsia="Times New Roman" w:cstheme="minorHAnsi"/>
          <w:color w:val="212121"/>
        </w:rPr>
        <w:t>resources</w:t>
      </w:r>
      <w:proofErr w:type="gramEnd"/>
    </w:p>
    <w:p w14:paraId="04F5CC78" w14:textId="77777777" w:rsidR="00D24F89" w:rsidRDefault="00D24F89" w:rsidP="00970CAF">
      <w:pPr>
        <w:rPr>
          <w:rFonts w:eastAsia="Calibri"/>
        </w:rPr>
      </w:pPr>
    </w:p>
    <w:p w14:paraId="13F64125" w14:textId="04102974" w:rsidR="00D24F89" w:rsidRPr="00D24F89" w:rsidRDefault="00D24F89" w:rsidP="00970CAF">
      <w:pPr>
        <w:rPr>
          <w:rFonts w:eastAsia="Calibri"/>
          <w:b/>
          <w:bCs/>
        </w:rPr>
      </w:pPr>
      <w:r w:rsidRPr="431073C2">
        <w:rPr>
          <w:rFonts w:eastAsia="Calibri"/>
          <w:b/>
          <w:bCs/>
        </w:rPr>
        <w:t>LMC guidance on IA</w:t>
      </w:r>
    </w:p>
    <w:p w14:paraId="21D4D4B2" w14:textId="77777777" w:rsidR="00D24F89" w:rsidRDefault="00D24F89" w:rsidP="00970CAF">
      <w:pPr>
        <w:rPr>
          <w:rFonts w:eastAsia="Calibri"/>
        </w:rPr>
      </w:pPr>
    </w:p>
    <w:p w14:paraId="752E1FE4" w14:textId="5251D908" w:rsidR="00683BC6" w:rsidRDefault="41DD72BE" w:rsidP="431073C2">
      <w:pPr>
        <w:ind w:left="-20" w:right="-20"/>
        <w:rPr>
          <w:rFonts w:asciiTheme="minorHAnsi" w:eastAsiaTheme="minorEastAsia" w:hAnsiTheme="minorHAnsi" w:cstheme="minorBidi"/>
        </w:rPr>
      </w:pPr>
      <w:r w:rsidRPr="431073C2">
        <w:rPr>
          <w:rFonts w:asciiTheme="minorHAnsi" w:eastAsiaTheme="minorEastAsia" w:hAnsiTheme="minorHAnsi" w:cstheme="minorBidi"/>
        </w:rPr>
        <w:t xml:space="preserve">The team have updated our advice around what LMCs can legally do in times of industrial action and also in preparation for potential action. The advice does not discuss types of industrial action or </w:t>
      </w:r>
      <w:r w:rsidRPr="431073C2">
        <w:rPr>
          <w:rFonts w:asciiTheme="minorHAnsi" w:eastAsiaTheme="minorEastAsia" w:hAnsiTheme="minorHAnsi" w:cstheme="minorBidi"/>
        </w:rPr>
        <w:lastRenderedPageBreak/>
        <w:t xml:space="preserve">timings as </w:t>
      </w:r>
      <w:r w:rsidR="32684973" w:rsidRPr="431073C2">
        <w:rPr>
          <w:rFonts w:asciiTheme="minorHAnsi" w:eastAsiaTheme="minorEastAsia" w:hAnsiTheme="minorHAnsi" w:cstheme="minorBidi"/>
        </w:rPr>
        <w:t xml:space="preserve">this will be discussed as progress is made. </w:t>
      </w:r>
      <w:r w:rsidR="024592C1" w:rsidRPr="431073C2">
        <w:rPr>
          <w:rFonts w:asciiTheme="minorHAnsi" w:eastAsiaTheme="minorEastAsia" w:hAnsiTheme="minorHAnsi" w:cstheme="minorBidi"/>
        </w:rPr>
        <w:t>(see attachment – February 2024 - Advice to LMCs regarding preparatory activity relating to industrial action)</w:t>
      </w:r>
    </w:p>
    <w:p w14:paraId="26A40902" w14:textId="77777777" w:rsidR="00683BC6" w:rsidRPr="00970CAF" w:rsidRDefault="00683BC6" w:rsidP="00970CAF">
      <w:pPr>
        <w:rPr>
          <w:rFonts w:eastAsia="Calibri"/>
        </w:rPr>
      </w:pPr>
    </w:p>
    <w:p w14:paraId="6905A8E6" w14:textId="77777777" w:rsidR="00C73B39" w:rsidRPr="00C73B39" w:rsidRDefault="00C73B39" w:rsidP="00C73B39">
      <w:pPr>
        <w:rPr>
          <w:b/>
          <w:bCs/>
          <w:noProof/>
        </w:rPr>
      </w:pPr>
      <w:r w:rsidRPr="00C73B39">
        <w:rPr>
          <w:b/>
          <w:bCs/>
          <w:noProof/>
        </w:rPr>
        <w:t>Workforce data</w:t>
      </w:r>
    </w:p>
    <w:p w14:paraId="282A313B" w14:textId="77777777" w:rsidR="00C73B39" w:rsidRPr="00C73B39" w:rsidRDefault="00C73B39" w:rsidP="00C73B39">
      <w:pPr>
        <w:rPr>
          <w:noProof/>
        </w:rPr>
      </w:pPr>
      <w:bookmarkStart w:id="1" w:name="_Hlk149128774"/>
    </w:p>
    <w:p w14:paraId="75AF65B1" w14:textId="77777777" w:rsidR="00C73B39" w:rsidRPr="00C73B39" w:rsidRDefault="00000000" w:rsidP="00C73B39">
      <w:pPr>
        <w:rPr>
          <w:noProof/>
        </w:rPr>
      </w:pPr>
      <w:hyperlink r:id="rId15">
        <w:r w:rsidR="00C73B39" w:rsidRPr="00C73B39">
          <w:rPr>
            <w:noProof/>
            <w:color w:val="0563C1"/>
            <w:u w:val="single"/>
          </w:rPr>
          <w:t>See more infographics and data showing the pressures in general practice &gt;</w:t>
        </w:r>
      </w:hyperlink>
    </w:p>
    <w:bookmarkEnd w:id="1"/>
    <w:p w14:paraId="64DD3F85" w14:textId="77777777" w:rsidR="00C73B39" w:rsidRPr="00C73B39" w:rsidRDefault="00C73B39" w:rsidP="00C73B39">
      <w:pPr>
        <w:rPr>
          <w:rFonts w:asciiTheme="minorHAnsi" w:hAnsiTheme="minorHAnsi" w:cstheme="minorBidi"/>
        </w:rPr>
      </w:pPr>
    </w:p>
    <w:p w14:paraId="16DAB3DA" w14:textId="77777777" w:rsidR="00C73B39" w:rsidRPr="00C73B39" w:rsidRDefault="00C73B39" w:rsidP="00C73B39">
      <w:pPr>
        <w:pBdr>
          <w:top w:val="single" w:sz="4" w:space="1" w:color="auto"/>
          <w:left w:val="single" w:sz="4" w:space="4" w:color="auto"/>
          <w:bottom w:val="single" w:sz="4" w:space="1" w:color="auto"/>
          <w:right w:val="single" w:sz="4" w:space="4" w:color="auto"/>
        </w:pBdr>
        <w:rPr>
          <w:rFonts w:asciiTheme="minorHAnsi" w:hAnsiTheme="minorHAnsi"/>
          <w:lang w:eastAsia="en-US"/>
        </w:rPr>
      </w:pPr>
      <w:r w:rsidRPr="00C73B39">
        <w:rPr>
          <w:rFonts w:asciiTheme="minorHAnsi" w:hAnsiTheme="minorHAnsi"/>
          <w:lang w:eastAsia="en-US"/>
        </w:rPr>
        <w:t>We urge practices to continue to use our </w:t>
      </w:r>
      <w:hyperlink r:id="rId16" w:tgtFrame="_blank" w:history="1">
        <w:r w:rsidRPr="00C73B39">
          <w:rPr>
            <w:rFonts w:asciiTheme="minorHAnsi" w:hAnsiTheme="minorHAnsi"/>
            <w:color w:val="0563C1"/>
            <w:u w:val="single"/>
            <w:lang w:eastAsia="en-US"/>
          </w:rPr>
          <w:t>safe working guidance</w:t>
        </w:r>
      </w:hyperlink>
      <w:r w:rsidRPr="00C73B39">
        <w:rPr>
          <w:rFonts w:asciiTheme="minorHAnsi" w:hAnsiTheme="minorHAnsi"/>
          <w:lang w:eastAsia="en-US"/>
        </w:rPr>
        <w:t> to limit contacts to 25 per day in order to prioritise safe patient care, within the present bounds of the GMS contract.</w:t>
      </w:r>
    </w:p>
    <w:p w14:paraId="2649F18B" w14:textId="77777777" w:rsidR="00063152" w:rsidRDefault="00063152" w:rsidP="004155C8">
      <w:pPr>
        <w:rPr>
          <w:rFonts w:eastAsia="Calibri"/>
          <w:b/>
          <w:bCs/>
        </w:rPr>
      </w:pPr>
    </w:p>
    <w:p w14:paraId="6D50AAEC" w14:textId="77777777" w:rsidR="00EB13A6" w:rsidRPr="009877D6" w:rsidRDefault="00EB13A6" w:rsidP="00EB13A6">
      <w:pPr>
        <w:rPr>
          <w:rFonts w:asciiTheme="minorHAnsi" w:hAnsiTheme="minorHAnsi" w:cstheme="minorBidi"/>
          <w:b/>
          <w:bCs/>
        </w:rPr>
      </w:pPr>
      <w:r w:rsidRPr="009877D6">
        <w:rPr>
          <w:rFonts w:asciiTheme="minorHAnsi" w:hAnsiTheme="minorHAnsi" w:cstheme="minorBidi"/>
          <w:b/>
          <w:bCs/>
        </w:rPr>
        <w:t xml:space="preserve">Cloud based </w:t>
      </w:r>
      <w:proofErr w:type="gramStart"/>
      <w:r w:rsidRPr="009877D6">
        <w:rPr>
          <w:rFonts w:asciiTheme="minorHAnsi" w:hAnsiTheme="minorHAnsi" w:cstheme="minorBidi"/>
          <w:b/>
          <w:bCs/>
        </w:rPr>
        <w:t>telephony</w:t>
      </w:r>
      <w:proofErr w:type="gramEnd"/>
    </w:p>
    <w:p w14:paraId="5F2925CC" w14:textId="0B42AFA3" w:rsidR="00EB13A6" w:rsidRDefault="00EB13A6" w:rsidP="00EB13A6">
      <w:pPr>
        <w:rPr>
          <w:rFonts w:asciiTheme="minorHAnsi" w:hAnsiTheme="minorHAnsi" w:cstheme="minorBidi"/>
        </w:rPr>
      </w:pPr>
      <w:r w:rsidRPr="00EB13A6">
        <w:rPr>
          <w:rFonts w:asciiTheme="minorHAnsi" w:hAnsiTheme="minorHAnsi" w:cstheme="minorBidi"/>
        </w:rPr>
        <w:t>GPC</w:t>
      </w:r>
      <w:r>
        <w:rPr>
          <w:rFonts w:asciiTheme="minorHAnsi" w:hAnsiTheme="minorHAnsi" w:cstheme="minorBidi"/>
        </w:rPr>
        <w:t>E</w:t>
      </w:r>
      <w:r w:rsidRPr="00EB13A6">
        <w:rPr>
          <w:rFonts w:asciiTheme="minorHAnsi" w:hAnsiTheme="minorHAnsi" w:cstheme="minorBidi"/>
        </w:rPr>
        <w:t xml:space="preserve"> has written to NHSE to raise concerns over the rollout of CBT (cloud-based telephony) and the financial and workload impact this is having on practices along with pressure to sign complex contracts on very short deadlines. NHSE advised last year that there would be no increased costs to practices for their monthly contracts. We have relayed concerns raised about these issues and are seeking an urgent meeting with NHSE while calling for a pause of the roll-out of this contract mandated procurement exercise. </w:t>
      </w:r>
    </w:p>
    <w:p w14:paraId="1E19530D" w14:textId="77777777" w:rsidR="00535BA3" w:rsidRPr="00535BA3" w:rsidRDefault="00535BA3" w:rsidP="00535BA3"/>
    <w:p w14:paraId="10F75176" w14:textId="77777777" w:rsidR="00535BA3" w:rsidRPr="00535BA3" w:rsidRDefault="00535BA3" w:rsidP="00535BA3">
      <w:pPr>
        <w:rPr>
          <w:rFonts w:cstheme="minorHAnsi"/>
        </w:rPr>
      </w:pPr>
      <w:r w:rsidRPr="00535BA3">
        <w:rPr>
          <w:rFonts w:cstheme="minorHAnsi"/>
        </w:rPr>
        <w:t>We want to hear if you are seeing increased costs and please do email </w:t>
      </w:r>
      <w:hyperlink r:id="rId17" w:history="1">
        <w:r w:rsidRPr="00535BA3">
          <w:rPr>
            <w:rStyle w:val="Hyperlink"/>
            <w:rFonts w:asciiTheme="minorHAnsi" w:hAnsiTheme="minorHAnsi" w:cstheme="minorHAnsi"/>
            <w:b/>
            <w:bCs/>
            <w:color w:val="0967B1"/>
            <w:sz w:val="24"/>
            <w:szCs w:val="24"/>
          </w:rPr>
          <w:t>info.gpc@bma.org.uk</w:t>
        </w:r>
      </w:hyperlink>
      <w:r w:rsidRPr="00535BA3">
        <w:rPr>
          <w:rFonts w:cstheme="minorHAnsi"/>
          <w:color w:val="50535A"/>
        </w:rPr>
        <w:t> </w:t>
      </w:r>
      <w:r w:rsidRPr="00535BA3">
        <w:rPr>
          <w:rFonts w:cstheme="minorHAnsi"/>
        </w:rPr>
        <w:t>with details of what you pay now and what you are being asked to pay going forward with the telephony provider.</w:t>
      </w:r>
    </w:p>
    <w:p w14:paraId="7AFCE179" w14:textId="77777777" w:rsidR="00535BA3" w:rsidRPr="00535BA3" w:rsidRDefault="00535BA3" w:rsidP="00535BA3">
      <w:pPr>
        <w:rPr>
          <w:rFonts w:cstheme="minorHAnsi"/>
        </w:rPr>
      </w:pPr>
    </w:p>
    <w:p w14:paraId="5262D558" w14:textId="46524943" w:rsidR="00535BA3" w:rsidRPr="00535BA3" w:rsidRDefault="00535BA3" w:rsidP="00535BA3">
      <w:pPr>
        <w:rPr>
          <w:rFonts w:cstheme="minorHAnsi"/>
          <w:color w:val="50535A"/>
        </w:rPr>
      </w:pPr>
      <w:r w:rsidRPr="00535BA3">
        <w:rPr>
          <w:rFonts w:cstheme="minorHAnsi"/>
        </w:rPr>
        <w:t>GPs have been pressured at the last minute to sign up to new telephony systems at huge extra cost – despite reassurances from NHS England this would not be the case. Deputy chair Dr David Wrigley thinks this is a huge mistake and </w:t>
      </w:r>
      <w:r w:rsidR="007E4985">
        <w:rPr>
          <w:rFonts w:cstheme="minorHAnsi"/>
        </w:rPr>
        <w:t>has called for an immediate pause</w:t>
      </w:r>
      <w:r w:rsidR="00467F92">
        <w:rPr>
          <w:rFonts w:cstheme="minorHAnsi"/>
        </w:rPr>
        <w:t xml:space="preserve">, read more </w:t>
      </w:r>
      <w:hyperlink r:id="rId18" w:history="1">
        <w:r w:rsidR="00467F92" w:rsidRPr="00467F92">
          <w:rPr>
            <w:rStyle w:val="Hyperlink"/>
            <w:rFonts w:cstheme="minorHAnsi"/>
          </w:rPr>
          <w:t>here</w:t>
        </w:r>
      </w:hyperlink>
      <w:r w:rsidR="00467F92">
        <w:rPr>
          <w:rFonts w:cstheme="minorHAnsi"/>
        </w:rPr>
        <w:t>.</w:t>
      </w:r>
      <w:r w:rsidR="00467F92" w:rsidRPr="00535BA3">
        <w:rPr>
          <w:rFonts w:cstheme="minorHAnsi"/>
          <w:color w:val="50535A"/>
        </w:rPr>
        <w:t xml:space="preserve"> </w:t>
      </w:r>
    </w:p>
    <w:p w14:paraId="2BC97954" w14:textId="77777777" w:rsidR="00535BA3" w:rsidRDefault="00535BA3" w:rsidP="00EB13A6">
      <w:pPr>
        <w:rPr>
          <w:rFonts w:asciiTheme="minorHAnsi" w:hAnsiTheme="minorHAnsi" w:cstheme="minorBidi"/>
        </w:rPr>
      </w:pPr>
    </w:p>
    <w:p w14:paraId="690486A1" w14:textId="77777777" w:rsidR="00046167" w:rsidRDefault="00046167" w:rsidP="00046167">
      <w:pPr>
        <w:rPr>
          <w:rFonts w:asciiTheme="minorHAnsi" w:hAnsiTheme="minorHAnsi" w:cstheme="minorBidi"/>
          <w:b/>
          <w:bCs/>
        </w:rPr>
      </w:pPr>
      <w:r w:rsidRPr="00D82286">
        <w:rPr>
          <w:rFonts w:asciiTheme="minorHAnsi" w:hAnsiTheme="minorHAnsi" w:cstheme="minorBidi"/>
          <w:b/>
          <w:bCs/>
        </w:rPr>
        <w:t xml:space="preserve">Measles outbreak </w:t>
      </w:r>
      <w:r>
        <w:rPr>
          <w:rFonts w:asciiTheme="minorHAnsi" w:hAnsiTheme="minorHAnsi" w:cstheme="minorBidi"/>
          <w:b/>
          <w:bCs/>
        </w:rPr>
        <w:t xml:space="preserve">– </w:t>
      </w:r>
      <w:r w:rsidRPr="00D82286">
        <w:rPr>
          <w:rFonts w:asciiTheme="minorHAnsi" w:hAnsiTheme="minorHAnsi" w:cstheme="minorBidi"/>
          <w:b/>
          <w:bCs/>
        </w:rPr>
        <w:t xml:space="preserve">practice staff </w:t>
      </w:r>
      <w:r>
        <w:rPr>
          <w:rFonts w:asciiTheme="minorHAnsi" w:hAnsiTheme="minorHAnsi" w:cstheme="minorBidi"/>
          <w:b/>
          <w:bCs/>
        </w:rPr>
        <w:t xml:space="preserve">and </w:t>
      </w:r>
      <w:r w:rsidRPr="00D82286">
        <w:rPr>
          <w:rFonts w:asciiTheme="minorHAnsi" w:hAnsiTheme="minorHAnsi" w:cstheme="minorBidi"/>
          <w:b/>
          <w:bCs/>
        </w:rPr>
        <w:t>MMR vaccinations</w:t>
      </w:r>
    </w:p>
    <w:p w14:paraId="6DADB630" w14:textId="77777777" w:rsidR="00046167" w:rsidRDefault="00046167" w:rsidP="00046167">
      <w:pPr>
        <w:rPr>
          <w:rFonts w:asciiTheme="minorHAnsi" w:hAnsiTheme="minorHAnsi" w:cstheme="minorBidi"/>
          <w:b/>
          <w:bCs/>
        </w:rPr>
      </w:pPr>
    </w:p>
    <w:p w14:paraId="3C333843" w14:textId="77777777" w:rsidR="00046167" w:rsidRPr="00046167" w:rsidRDefault="00046167" w:rsidP="00046167">
      <w:pPr>
        <w:rPr>
          <w:rFonts w:asciiTheme="minorHAnsi" w:hAnsiTheme="minorHAnsi" w:cstheme="minorBidi"/>
        </w:rPr>
      </w:pPr>
      <w:r w:rsidRPr="00046167">
        <w:rPr>
          <w:rFonts w:asciiTheme="minorHAnsi" w:hAnsiTheme="minorHAnsi" w:cstheme="minorBidi"/>
        </w:rPr>
        <w:t>This is an issue we are all facing in our practices, and we have been doing searches for patients who need vaccinating. We have written to NHSE asking for funding to do this additional work and pressed for negligence scheme cover. We can now advise that cover is in place and is outlined in the message below.</w:t>
      </w:r>
    </w:p>
    <w:p w14:paraId="140240AD" w14:textId="77777777" w:rsidR="00046167" w:rsidRPr="00885523" w:rsidRDefault="00046167" w:rsidP="00046167">
      <w:pPr>
        <w:rPr>
          <w:rFonts w:ascii="Arial" w:eastAsia="Times New Roman" w:hAnsi="Arial" w:cs="Arial"/>
          <w:b/>
          <w:bCs/>
          <w:i/>
          <w:iCs/>
          <w:color w:val="212121"/>
        </w:rPr>
      </w:pPr>
    </w:p>
    <w:p w14:paraId="3577FAA0" w14:textId="385C5FFD" w:rsidR="00046167" w:rsidRPr="00885523" w:rsidRDefault="00046167" w:rsidP="00046167">
      <w:pPr>
        <w:rPr>
          <w:rFonts w:asciiTheme="minorHAnsi" w:eastAsia="Times New Roman" w:hAnsiTheme="minorHAnsi" w:cstheme="minorHAnsi"/>
          <w:color w:val="212121"/>
        </w:rPr>
      </w:pPr>
      <w:r w:rsidRPr="00885523">
        <w:rPr>
          <w:rFonts w:asciiTheme="minorHAnsi" w:eastAsia="Times New Roman" w:hAnsiTheme="minorHAnsi" w:cstheme="minorHAnsi"/>
          <w:i/>
          <w:iCs/>
          <w:color w:val="212121"/>
        </w:rPr>
        <w:t xml:space="preserve">On behalf of Jane </w:t>
      </w:r>
      <w:proofErr w:type="spellStart"/>
      <w:r w:rsidRPr="00885523">
        <w:rPr>
          <w:rFonts w:asciiTheme="minorHAnsi" w:eastAsia="Times New Roman" w:hAnsiTheme="minorHAnsi" w:cstheme="minorHAnsi"/>
          <w:i/>
          <w:iCs/>
          <w:color w:val="212121"/>
        </w:rPr>
        <w:t>Freeguard</w:t>
      </w:r>
      <w:proofErr w:type="spellEnd"/>
      <w:r w:rsidRPr="00885523">
        <w:rPr>
          <w:rFonts w:asciiTheme="minorHAnsi" w:eastAsia="Times New Roman" w:hAnsiTheme="minorHAnsi" w:cstheme="minorHAnsi"/>
          <w:i/>
          <w:iCs/>
          <w:color w:val="212121"/>
        </w:rPr>
        <w:t xml:space="preserve">, </w:t>
      </w:r>
      <w:r>
        <w:rPr>
          <w:rFonts w:asciiTheme="minorHAnsi" w:eastAsia="Times New Roman" w:hAnsiTheme="minorHAnsi" w:cstheme="minorHAnsi"/>
          <w:i/>
          <w:iCs/>
          <w:color w:val="212121"/>
        </w:rPr>
        <w:t>d</w:t>
      </w:r>
      <w:r w:rsidRPr="00885523">
        <w:rPr>
          <w:rFonts w:asciiTheme="minorHAnsi" w:eastAsia="Times New Roman" w:hAnsiTheme="minorHAnsi" w:cstheme="minorHAnsi"/>
          <w:i/>
          <w:iCs/>
          <w:color w:val="212121"/>
        </w:rPr>
        <w:t>eputy</w:t>
      </w:r>
      <w:r>
        <w:rPr>
          <w:rFonts w:asciiTheme="minorHAnsi" w:eastAsia="Times New Roman" w:hAnsiTheme="minorHAnsi" w:cstheme="minorHAnsi"/>
          <w:i/>
          <w:iCs/>
          <w:color w:val="212121"/>
        </w:rPr>
        <w:t xml:space="preserve"> </w:t>
      </w:r>
      <w:r w:rsidRPr="00885523">
        <w:rPr>
          <w:rFonts w:asciiTheme="minorHAnsi" w:eastAsia="Times New Roman" w:hAnsiTheme="minorHAnsi" w:cstheme="minorHAnsi"/>
          <w:i/>
          <w:iCs/>
          <w:color w:val="212121"/>
        </w:rPr>
        <w:t xml:space="preserve">Director of </w:t>
      </w:r>
      <w:r>
        <w:rPr>
          <w:rFonts w:asciiTheme="minorHAnsi" w:eastAsia="Times New Roman" w:hAnsiTheme="minorHAnsi" w:cstheme="minorHAnsi"/>
          <w:i/>
          <w:iCs/>
          <w:color w:val="212121"/>
        </w:rPr>
        <w:t>v</w:t>
      </w:r>
      <w:r w:rsidRPr="00885523">
        <w:rPr>
          <w:rFonts w:asciiTheme="minorHAnsi" w:eastAsia="Times New Roman" w:hAnsiTheme="minorHAnsi" w:cstheme="minorHAnsi"/>
          <w:i/>
          <w:iCs/>
          <w:color w:val="212121"/>
        </w:rPr>
        <w:t xml:space="preserve">accination – </w:t>
      </w:r>
      <w:r>
        <w:rPr>
          <w:rFonts w:asciiTheme="minorHAnsi" w:eastAsia="Times New Roman" w:hAnsiTheme="minorHAnsi" w:cstheme="minorHAnsi"/>
          <w:i/>
          <w:iCs/>
          <w:color w:val="212121"/>
        </w:rPr>
        <w:t>m</w:t>
      </w:r>
      <w:r w:rsidRPr="00885523">
        <w:rPr>
          <w:rFonts w:asciiTheme="minorHAnsi" w:eastAsia="Times New Roman" w:hAnsiTheme="minorHAnsi" w:cstheme="minorHAnsi"/>
          <w:i/>
          <w:iCs/>
          <w:color w:val="212121"/>
        </w:rPr>
        <w:t xml:space="preserve">edicines &amp; </w:t>
      </w:r>
      <w:r>
        <w:rPr>
          <w:rFonts w:asciiTheme="minorHAnsi" w:eastAsia="Times New Roman" w:hAnsiTheme="minorHAnsi" w:cstheme="minorHAnsi"/>
          <w:i/>
          <w:iCs/>
          <w:color w:val="212121"/>
        </w:rPr>
        <w:t>p</w:t>
      </w:r>
      <w:r w:rsidRPr="00885523">
        <w:rPr>
          <w:rFonts w:asciiTheme="minorHAnsi" w:eastAsia="Times New Roman" w:hAnsiTheme="minorHAnsi" w:cstheme="minorHAnsi"/>
          <w:i/>
          <w:iCs/>
          <w:color w:val="212121"/>
        </w:rPr>
        <w:t>harmacy</w:t>
      </w:r>
    </w:p>
    <w:p w14:paraId="56D6946E" w14:textId="77777777" w:rsidR="00046167" w:rsidRPr="00885523" w:rsidRDefault="00046167" w:rsidP="00046167">
      <w:pPr>
        <w:ind w:left="720"/>
        <w:rPr>
          <w:rFonts w:asciiTheme="minorHAnsi" w:eastAsia="Times New Roman" w:hAnsiTheme="minorHAnsi" w:cstheme="minorHAnsi"/>
          <w:color w:val="212121"/>
        </w:rPr>
      </w:pPr>
    </w:p>
    <w:p w14:paraId="010924AB" w14:textId="77777777" w:rsidR="00046167" w:rsidRPr="00885523" w:rsidRDefault="00046167" w:rsidP="00046167">
      <w:pPr>
        <w:rPr>
          <w:rFonts w:asciiTheme="minorHAnsi" w:eastAsia="Times New Roman" w:hAnsiTheme="minorHAnsi" w:cstheme="minorHAnsi"/>
          <w:color w:val="212121"/>
        </w:rPr>
      </w:pPr>
      <w:r w:rsidRPr="00885523">
        <w:rPr>
          <w:rFonts w:asciiTheme="minorHAnsi" w:eastAsia="Times New Roman" w:hAnsiTheme="minorHAnsi" w:cstheme="minorHAnsi"/>
          <w:i/>
          <w:iCs/>
          <w:color w:val="212121"/>
        </w:rPr>
        <w:t>In light of the national measles outbreak and urgency to support rapid uptake of the MMR vaccine, we are permitting practices to administer MMR vaccines to their eligible staff who are registered with another practice under INT (immediately necessary treatment). Please note this is a time limited arrangement until 31 March 2024 in light of the on-going national incident and only applies to MMR vaccinations.  </w:t>
      </w:r>
    </w:p>
    <w:p w14:paraId="56D06C64" w14:textId="77777777" w:rsidR="00046167" w:rsidRPr="00885523" w:rsidRDefault="00046167" w:rsidP="00046167">
      <w:pPr>
        <w:ind w:left="720"/>
        <w:rPr>
          <w:rFonts w:asciiTheme="minorHAnsi" w:eastAsia="Times New Roman" w:hAnsiTheme="minorHAnsi" w:cstheme="minorHAnsi"/>
          <w:color w:val="212121"/>
        </w:rPr>
      </w:pPr>
    </w:p>
    <w:p w14:paraId="14DB21FB" w14:textId="77777777" w:rsidR="00046167" w:rsidRPr="00885523" w:rsidRDefault="00046167" w:rsidP="00046167">
      <w:pPr>
        <w:rPr>
          <w:rFonts w:asciiTheme="minorHAnsi" w:eastAsia="Times New Roman" w:hAnsiTheme="minorHAnsi" w:cstheme="minorHAnsi"/>
          <w:color w:val="212121"/>
        </w:rPr>
      </w:pPr>
      <w:r w:rsidRPr="00885523">
        <w:rPr>
          <w:rFonts w:asciiTheme="minorHAnsi" w:eastAsia="Times New Roman" w:hAnsiTheme="minorHAnsi" w:cstheme="minorHAnsi"/>
          <w:i/>
          <w:iCs/>
          <w:color w:val="212121"/>
        </w:rPr>
        <w:t>An item of service fee cannot be claimed for the administration of MMR vaccines to staff registered with another practice. However, indemnity cover will be provided through </w:t>
      </w:r>
      <w:proofErr w:type="gramStart"/>
      <w:r w:rsidRPr="00885523">
        <w:rPr>
          <w:rFonts w:asciiTheme="minorHAnsi" w:eastAsia="Times New Roman" w:hAnsiTheme="minorHAnsi" w:cstheme="minorHAnsi"/>
          <w:i/>
          <w:iCs/>
          <w:color w:val="212121"/>
        </w:rPr>
        <w:t>CNSGP</w:t>
      </w:r>
      <w:proofErr w:type="gramEnd"/>
      <w:r w:rsidRPr="00885523">
        <w:rPr>
          <w:rFonts w:asciiTheme="minorHAnsi" w:eastAsia="Times New Roman" w:hAnsiTheme="minorHAnsi" w:cstheme="minorHAnsi"/>
          <w:i/>
          <w:iCs/>
          <w:color w:val="212121"/>
        </w:rPr>
        <w:t> and nationally supplied MMR stock can be used to vaccinate eligible staff. Staff must be strongly encouraged to inform their registered practice that they have received an MMR vaccine, requesting it be included in their medical record.</w:t>
      </w:r>
    </w:p>
    <w:p w14:paraId="6F8F83C0" w14:textId="77777777" w:rsidR="00F84D91" w:rsidRDefault="00F84D91" w:rsidP="00EB13A6">
      <w:pPr>
        <w:rPr>
          <w:rFonts w:asciiTheme="minorHAnsi" w:hAnsiTheme="minorHAnsi" w:cstheme="minorBidi"/>
        </w:rPr>
      </w:pPr>
    </w:p>
    <w:p w14:paraId="607D8360" w14:textId="77777777" w:rsidR="00F84D91" w:rsidRPr="006A455F" w:rsidRDefault="00F84D91" w:rsidP="00F84D91">
      <w:pPr>
        <w:pStyle w:val="xmsonormal"/>
        <w:rPr>
          <w:rFonts w:asciiTheme="minorHAnsi" w:hAnsiTheme="minorHAnsi" w:cstheme="minorBidi"/>
          <w:b/>
          <w:bCs/>
        </w:rPr>
      </w:pPr>
      <w:r w:rsidRPr="006A455F">
        <w:rPr>
          <w:rFonts w:asciiTheme="minorHAnsi" w:hAnsiTheme="minorHAnsi" w:cstheme="minorBidi"/>
          <w:b/>
          <w:bCs/>
        </w:rPr>
        <w:t xml:space="preserve">UK LMC Conference </w:t>
      </w:r>
      <w:r>
        <w:rPr>
          <w:rFonts w:asciiTheme="minorHAnsi" w:hAnsiTheme="minorHAnsi" w:cstheme="minorBidi"/>
          <w:b/>
          <w:bCs/>
        </w:rPr>
        <w:t xml:space="preserve">2024 - </w:t>
      </w:r>
      <w:r w:rsidRPr="006A455F">
        <w:rPr>
          <w:rFonts w:asciiTheme="minorHAnsi" w:hAnsiTheme="minorHAnsi" w:cstheme="minorBidi"/>
          <w:b/>
          <w:bCs/>
        </w:rPr>
        <w:t>deadlines</w:t>
      </w:r>
    </w:p>
    <w:p w14:paraId="4A25D942" w14:textId="77777777" w:rsidR="00F84D91" w:rsidRDefault="00F84D91" w:rsidP="00F84D91">
      <w:pPr>
        <w:pStyle w:val="xmsonormal"/>
        <w:rPr>
          <w:rFonts w:asciiTheme="minorHAnsi" w:hAnsiTheme="minorHAnsi" w:cstheme="minorBidi"/>
          <w:i/>
          <w:iCs/>
        </w:rPr>
      </w:pPr>
      <w:r w:rsidRPr="006A455F">
        <w:rPr>
          <w:rFonts w:asciiTheme="minorHAnsi" w:hAnsiTheme="minorHAnsi" w:cstheme="minorBidi"/>
        </w:rPr>
        <w:t>The deadline for submitting motions</w:t>
      </w:r>
      <w:r>
        <w:rPr>
          <w:rFonts w:asciiTheme="minorHAnsi" w:hAnsiTheme="minorHAnsi" w:cstheme="minorBidi"/>
        </w:rPr>
        <w:t xml:space="preserve"> for the UK LMC Conference</w:t>
      </w:r>
      <w:r w:rsidRPr="006A455F">
        <w:rPr>
          <w:rFonts w:asciiTheme="minorHAnsi" w:hAnsiTheme="minorHAnsi" w:cstheme="minorBidi"/>
        </w:rPr>
        <w:t xml:space="preserve"> is noon</w:t>
      </w:r>
      <w:r>
        <w:rPr>
          <w:rFonts w:asciiTheme="minorHAnsi" w:hAnsiTheme="minorHAnsi" w:cstheme="minorBidi"/>
        </w:rPr>
        <w:t>,</w:t>
      </w:r>
      <w:r w:rsidRPr="006A455F">
        <w:rPr>
          <w:rFonts w:asciiTheme="minorHAnsi" w:hAnsiTheme="minorHAnsi" w:cstheme="minorBidi"/>
        </w:rPr>
        <w:t xml:space="preserve"> </w:t>
      </w:r>
      <w:r w:rsidRPr="006A455F">
        <w:rPr>
          <w:rFonts w:asciiTheme="minorHAnsi" w:hAnsiTheme="minorHAnsi" w:cstheme="minorBidi"/>
          <w:i/>
          <w:iCs/>
        </w:rPr>
        <w:t>1 March 2024</w:t>
      </w:r>
      <w:r>
        <w:rPr>
          <w:rFonts w:asciiTheme="minorHAnsi" w:hAnsiTheme="minorHAnsi" w:cstheme="minorBidi"/>
          <w:i/>
          <w:iCs/>
        </w:rPr>
        <w:t xml:space="preserve"> - </w:t>
      </w:r>
      <w:r w:rsidRPr="006A455F">
        <w:rPr>
          <w:rFonts w:asciiTheme="minorHAnsi" w:hAnsiTheme="minorHAnsi" w:cstheme="minorBidi"/>
        </w:rPr>
        <w:t>submit your motions</w:t>
      </w:r>
      <w:hyperlink r:id="rId19" w:history="1">
        <w:r w:rsidRPr="006A455F">
          <w:rPr>
            <w:rStyle w:val="Hyperlink"/>
            <w:rFonts w:asciiTheme="minorHAnsi" w:hAnsiTheme="minorHAnsi" w:cstheme="minorBidi"/>
          </w:rPr>
          <w:t xml:space="preserve"> here</w:t>
        </w:r>
      </w:hyperlink>
      <w:r>
        <w:rPr>
          <w:rFonts w:asciiTheme="minorHAnsi" w:hAnsiTheme="minorHAnsi" w:cstheme="minorBidi"/>
        </w:rPr>
        <w:t xml:space="preserve">. </w:t>
      </w:r>
      <w:r w:rsidRPr="006A455F">
        <w:rPr>
          <w:rFonts w:asciiTheme="minorHAnsi" w:hAnsiTheme="minorHAnsi" w:cstheme="minorBidi"/>
        </w:rPr>
        <w:t xml:space="preserve">The deadline </w:t>
      </w:r>
      <w:r>
        <w:rPr>
          <w:rFonts w:asciiTheme="minorHAnsi" w:hAnsiTheme="minorHAnsi" w:cstheme="minorBidi"/>
        </w:rPr>
        <w:t xml:space="preserve">for </w:t>
      </w:r>
      <w:r w:rsidRPr="006A455F">
        <w:rPr>
          <w:rFonts w:asciiTheme="minorHAnsi" w:hAnsiTheme="minorHAnsi" w:cstheme="minorBidi"/>
        </w:rPr>
        <w:t xml:space="preserve">registration is </w:t>
      </w:r>
      <w:r w:rsidRPr="006A455F">
        <w:rPr>
          <w:rFonts w:asciiTheme="minorHAnsi" w:hAnsiTheme="minorHAnsi" w:cstheme="minorBidi"/>
          <w:i/>
          <w:iCs/>
        </w:rPr>
        <w:t>1 May 2024</w:t>
      </w:r>
      <w:r w:rsidRPr="006A455F">
        <w:rPr>
          <w:rFonts w:asciiTheme="minorHAnsi" w:hAnsiTheme="minorHAnsi" w:cstheme="minorBidi"/>
        </w:rPr>
        <w:t xml:space="preserve">.  Please note that even if you've </w:t>
      </w:r>
      <w:r w:rsidRPr="006A455F">
        <w:rPr>
          <w:rFonts w:asciiTheme="minorHAnsi" w:hAnsiTheme="minorHAnsi" w:cstheme="minorBidi"/>
        </w:rPr>
        <w:lastRenderedPageBreak/>
        <w:t>booked your hotel you will still need to register for the conference</w:t>
      </w:r>
      <w:hyperlink r:id="rId20" w:history="1">
        <w:r w:rsidRPr="009D46B7">
          <w:rPr>
            <w:rStyle w:val="Hyperlink"/>
            <w:rFonts w:asciiTheme="minorHAnsi" w:hAnsiTheme="minorHAnsi" w:cstheme="minorBidi"/>
          </w:rPr>
          <w:t xml:space="preserve"> here</w:t>
        </w:r>
      </w:hyperlink>
      <w:r>
        <w:rPr>
          <w:rFonts w:asciiTheme="minorHAnsi" w:hAnsiTheme="minorHAnsi" w:cstheme="minorBidi"/>
        </w:rPr>
        <w:t xml:space="preserve"> - although </w:t>
      </w:r>
      <w:r w:rsidRPr="006A455F">
        <w:rPr>
          <w:rFonts w:asciiTheme="minorHAnsi" w:hAnsiTheme="minorHAnsi" w:cstheme="minorBidi"/>
          <w:i/>
          <w:iCs/>
        </w:rPr>
        <w:t>booking the hotel does not mean you are registered for conference.</w:t>
      </w:r>
    </w:p>
    <w:p w14:paraId="65F5268D" w14:textId="77777777" w:rsidR="00F84D91" w:rsidRDefault="00F84D91" w:rsidP="00F84D91">
      <w:pPr>
        <w:pStyle w:val="xmsonormal"/>
        <w:rPr>
          <w:rFonts w:asciiTheme="minorHAnsi" w:hAnsiTheme="minorHAnsi" w:cstheme="minorBidi"/>
          <w:i/>
          <w:iCs/>
        </w:rPr>
      </w:pPr>
    </w:p>
    <w:p w14:paraId="290C9B95" w14:textId="77777777" w:rsidR="00F84D91" w:rsidRDefault="00F84D91" w:rsidP="00F84D91">
      <w:pPr>
        <w:pStyle w:val="xmsonormal"/>
        <w:rPr>
          <w:rFonts w:asciiTheme="minorHAnsi" w:hAnsiTheme="minorHAnsi" w:cstheme="minorBidi"/>
        </w:rPr>
      </w:pPr>
      <w:r>
        <w:rPr>
          <w:rFonts w:asciiTheme="minorHAnsi" w:hAnsiTheme="minorHAnsi" w:cstheme="minorBidi"/>
        </w:rPr>
        <w:t xml:space="preserve">For any questions, </w:t>
      </w:r>
      <w:r w:rsidRPr="006A455F">
        <w:rPr>
          <w:rFonts w:asciiTheme="minorHAnsi" w:hAnsiTheme="minorHAnsi" w:cstheme="minorBidi"/>
        </w:rPr>
        <w:t xml:space="preserve">please email </w:t>
      </w:r>
      <w:hyperlink r:id="rId21" w:history="1">
        <w:r w:rsidRPr="006A455F">
          <w:rPr>
            <w:rStyle w:val="Hyperlink"/>
            <w:rFonts w:asciiTheme="minorHAnsi" w:hAnsiTheme="minorHAnsi" w:cstheme="minorBidi"/>
          </w:rPr>
          <w:t>info.lmcconference@bma.org.uk</w:t>
        </w:r>
      </w:hyperlink>
      <w:r w:rsidRPr="006A455F">
        <w:rPr>
          <w:rFonts w:asciiTheme="minorHAnsi" w:hAnsiTheme="minorHAnsi" w:cstheme="minorBidi"/>
        </w:rPr>
        <w:t>.</w:t>
      </w:r>
    </w:p>
    <w:p w14:paraId="5A4DB3D4" w14:textId="77777777" w:rsidR="00B06459" w:rsidRPr="00EB13A6" w:rsidRDefault="00B06459" w:rsidP="00EB13A6">
      <w:pPr>
        <w:rPr>
          <w:rFonts w:asciiTheme="minorHAnsi" w:hAnsiTheme="minorHAnsi" w:cstheme="minorBidi"/>
        </w:rPr>
      </w:pPr>
    </w:p>
    <w:p w14:paraId="2D09F928" w14:textId="788C1F56" w:rsidR="004155C8" w:rsidRPr="004155C8" w:rsidRDefault="004155C8" w:rsidP="004155C8">
      <w:pPr>
        <w:rPr>
          <w:rFonts w:eastAsia="Calibri"/>
          <w:b/>
          <w:bCs/>
        </w:rPr>
      </w:pPr>
      <w:r w:rsidRPr="004155C8">
        <w:rPr>
          <w:rFonts w:eastAsia="Calibri"/>
          <w:b/>
          <w:bCs/>
        </w:rPr>
        <w:t>GPC UK Regional Elections</w:t>
      </w:r>
    </w:p>
    <w:p w14:paraId="3B909F7F" w14:textId="09E6E5E6" w:rsidR="004155C8" w:rsidRPr="004155C8" w:rsidRDefault="004155C8" w:rsidP="004155C8">
      <w:pPr>
        <w:rPr>
          <w:rFonts w:eastAsia="Calibri"/>
        </w:rPr>
      </w:pPr>
      <w:r w:rsidRPr="004155C8">
        <w:rPr>
          <w:rFonts w:eastAsia="Calibri"/>
        </w:rPr>
        <w:t>Nominations are now open for seats to the General Practitioners Committee (GPC) UK in the following regions:</w:t>
      </w:r>
    </w:p>
    <w:p w14:paraId="3643AC2B" w14:textId="77777777" w:rsidR="004155C8" w:rsidRPr="004155C8" w:rsidRDefault="004155C8" w:rsidP="004155C8">
      <w:pPr>
        <w:rPr>
          <w:rFonts w:eastAsia="Calibri"/>
        </w:rPr>
      </w:pPr>
    </w:p>
    <w:p w14:paraId="5D30D013" w14:textId="77777777" w:rsidR="004155C8" w:rsidRPr="004155C8" w:rsidRDefault="004155C8" w:rsidP="004155C8">
      <w:pPr>
        <w:numPr>
          <w:ilvl w:val="0"/>
          <w:numId w:val="16"/>
        </w:numPr>
        <w:rPr>
          <w:rFonts w:eastAsia="Calibri"/>
        </w:rPr>
      </w:pPr>
      <w:r w:rsidRPr="004155C8">
        <w:rPr>
          <w:rFonts w:eastAsia="Calibri"/>
        </w:rPr>
        <w:t>Norfolk/Suffolk/Great Yarmouth &amp; Waveney</w:t>
      </w:r>
    </w:p>
    <w:p w14:paraId="34AB5CAB" w14:textId="77777777" w:rsidR="004155C8" w:rsidRPr="004155C8" w:rsidRDefault="004155C8" w:rsidP="004155C8">
      <w:pPr>
        <w:numPr>
          <w:ilvl w:val="0"/>
          <w:numId w:val="16"/>
        </w:numPr>
        <w:rPr>
          <w:rFonts w:eastAsia="Calibri"/>
        </w:rPr>
      </w:pPr>
      <w:r w:rsidRPr="004155C8">
        <w:rPr>
          <w:rFonts w:eastAsia="Calibri"/>
        </w:rPr>
        <w:t>Enfield &amp; Haringey/Camden &amp; Islington/Barnet/Kensington &amp; Chelsea/Westminster</w:t>
      </w:r>
    </w:p>
    <w:p w14:paraId="2D0ED7F3" w14:textId="77777777" w:rsidR="004155C8" w:rsidRPr="004155C8" w:rsidRDefault="004155C8" w:rsidP="004155C8">
      <w:pPr>
        <w:numPr>
          <w:ilvl w:val="0"/>
          <w:numId w:val="16"/>
        </w:numPr>
        <w:rPr>
          <w:rFonts w:eastAsia="Calibri"/>
        </w:rPr>
      </w:pPr>
      <w:r w:rsidRPr="004155C8">
        <w:rPr>
          <w:rFonts w:eastAsia="Calibri"/>
        </w:rPr>
        <w:t>Merton, Sutton &amp; Wandsworth/Kingston &amp; Richmond</w:t>
      </w:r>
    </w:p>
    <w:p w14:paraId="2D7F5839" w14:textId="77777777" w:rsidR="004155C8" w:rsidRPr="004155C8" w:rsidRDefault="004155C8" w:rsidP="004155C8">
      <w:pPr>
        <w:numPr>
          <w:ilvl w:val="0"/>
          <w:numId w:val="16"/>
        </w:numPr>
        <w:rPr>
          <w:rFonts w:eastAsia="Calibri"/>
        </w:rPr>
      </w:pPr>
      <w:r w:rsidRPr="004155C8">
        <w:rPr>
          <w:rFonts w:eastAsia="Calibri"/>
        </w:rPr>
        <w:t>Sefton/Liverpool/Wirral</w:t>
      </w:r>
    </w:p>
    <w:p w14:paraId="09685F79" w14:textId="77777777" w:rsidR="004155C8" w:rsidRPr="004155C8" w:rsidRDefault="004155C8" w:rsidP="004155C8">
      <w:pPr>
        <w:numPr>
          <w:ilvl w:val="0"/>
          <w:numId w:val="16"/>
        </w:numPr>
        <w:rPr>
          <w:rFonts w:eastAsia="Calibri"/>
        </w:rPr>
      </w:pPr>
      <w:r w:rsidRPr="004155C8">
        <w:rPr>
          <w:rFonts w:eastAsia="Calibri"/>
        </w:rPr>
        <w:t>Salford &amp; Trafford/Manchester/Stockport</w:t>
      </w:r>
    </w:p>
    <w:p w14:paraId="0423537E" w14:textId="77777777" w:rsidR="004155C8" w:rsidRPr="004155C8" w:rsidRDefault="004155C8" w:rsidP="004155C8">
      <w:pPr>
        <w:numPr>
          <w:ilvl w:val="0"/>
          <w:numId w:val="16"/>
        </w:numPr>
        <w:rPr>
          <w:rFonts w:eastAsia="Calibri"/>
        </w:rPr>
      </w:pPr>
      <w:r w:rsidRPr="004155C8">
        <w:rPr>
          <w:rFonts w:eastAsia="Calibri"/>
        </w:rPr>
        <w:t>Durham/Cleveland</w:t>
      </w:r>
    </w:p>
    <w:p w14:paraId="5A46B488" w14:textId="77777777" w:rsidR="004155C8" w:rsidRPr="004155C8" w:rsidRDefault="004155C8" w:rsidP="004155C8">
      <w:pPr>
        <w:numPr>
          <w:ilvl w:val="0"/>
          <w:numId w:val="16"/>
        </w:numPr>
        <w:rPr>
          <w:rFonts w:eastAsia="Calibri"/>
        </w:rPr>
      </w:pPr>
      <w:r w:rsidRPr="004155C8">
        <w:rPr>
          <w:rFonts w:eastAsia="Calibri"/>
        </w:rPr>
        <w:t>Somerset/N &amp; E Devon</w:t>
      </w:r>
    </w:p>
    <w:p w14:paraId="6588A23E" w14:textId="77777777" w:rsidR="004155C8" w:rsidRPr="004155C8" w:rsidRDefault="004155C8" w:rsidP="004155C8">
      <w:pPr>
        <w:numPr>
          <w:ilvl w:val="0"/>
          <w:numId w:val="16"/>
        </w:numPr>
        <w:rPr>
          <w:rFonts w:eastAsia="Calibri"/>
        </w:rPr>
      </w:pPr>
      <w:r w:rsidRPr="004155C8">
        <w:rPr>
          <w:rFonts w:eastAsia="Calibri"/>
        </w:rPr>
        <w:t>E Sussex/W Sussex</w:t>
      </w:r>
    </w:p>
    <w:p w14:paraId="45C50063" w14:textId="77777777" w:rsidR="004155C8" w:rsidRPr="004155C8" w:rsidRDefault="004155C8" w:rsidP="004155C8">
      <w:pPr>
        <w:numPr>
          <w:ilvl w:val="0"/>
          <w:numId w:val="16"/>
        </w:numPr>
        <w:rPr>
          <w:rFonts w:eastAsia="Calibri"/>
        </w:rPr>
      </w:pPr>
      <w:r w:rsidRPr="004155C8">
        <w:rPr>
          <w:rFonts w:eastAsia="Calibri"/>
        </w:rPr>
        <w:t>Derbys/Notts</w:t>
      </w:r>
    </w:p>
    <w:p w14:paraId="31ACA3F7" w14:textId="77777777" w:rsidR="004155C8" w:rsidRPr="004155C8" w:rsidRDefault="004155C8" w:rsidP="004155C8">
      <w:pPr>
        <w:numPr>
          <w:ilvl w:val="0"/>
          <w:numId w:val="16"/>
        </w:numPr>
        <w:rPr>
          <w:rFonts w:eastAsia="Calibri"/>
        </w:rPr>
      </w:pPr>
      <w:r w:rsidRPr="004155C8">
        <w:rPr>
          <w:rFonts w:eastAsia="Calibri"/>
        </w:rPr>
        <w:t>Herefordshire/</w:t>
      </w:r>
      <w:proofErr w:type="spellStart"/>
      <w:r w:rsidRPr="004155C8">
        <w:rPr>
          <w:rFonts w:eastAsia="Calibri"/>
        </w:rPr>
        <w:t>Worcs</w:t>
      </w:r>
      <w:proofErr w:type="spellEnd"/>
      <w:r w:rsidRPr="004155C8">
        <w:rPr>
          <w:rFonts w:eastAsia="Calibri"/>
        </w:rPr>
        <w:t>/Warks/Coventry</w:t>
      </w:r>
    </w:p>
    <w:p w14:paraId="471B17F1" w14:textId="77777777" w:rsidR="004155C8" w:rsidRPr="004155C8" w:rsidRDefault="004155C8" w:rsidP="004155C8">
      <w:pPr>
        <w:numPr>
          <w:ilvl w:val="0"/>
          <w:numId w:val="16"/>
        </w:numPr>
        <w:rPr>
          <w:rFonts w:eastAsia="Calibri"/>
        </w:rPr>
      </w:pPr>
      <w:r w:rsidRPr="004155C8">
        <w:rPr>
          <w:rFonts w:eastAsia="Calibri"/>
        </w:rPr>
        <w:t>Birmingham/Solihull</w:t>
      </w:r>
    </w:p>
    <w:p w14:paraId="3D961A96" w14:textId="77777777" w:rsidR="004155C8" w:rsidRPr="004155C8" w:rsidRDefault="004155C8" w:rsidP="004155C8">
      <w:pPr>
        <w:numPr>
          <w:ilvl w:val="0"/>
          <w:numId w:val="16"/>
        </w:numPr>
        <w:rPr>
          <w:rFonts w:eastAsia="Calibri"/>
        </w:rPr>
      </w:pPr>
      <w:proofErr w:type="spellStart"/>
      <w:r w:rsidRPr="004155C8">
        <w:rPr>
          <w:rFonts w:eastAsia="Calibri"/>
        </w:rPr>
        <w:t>Forth</w:t>
      </w:r>
      <w:proofErr w:type="spellEnd"/>
      <w:r w:rsidRPr="004155C8">
        <w:rPr>
          <w:rFonts w:eastAsia="Calibri"/>
        </w:rPr>
        <w:t xml:space="preserve"> Valley/Fife/Lothian/Tayside</w:t>
      </w:r>
    </w:p>
    <w:p w14:paraId="4286CBBA" w14:textId="77777777" w:rsidR="004155C8" w:rsidRPr="004155C8" w:rsidRDefault="004155C8" w:rsidP="004155C8">
      <w:pPr>
        <w:numPr>
          <w:ilvl w:val="0"/>
          <w:numId w:val="16"/>
        </w:numPr>
        <w:rPr>
          <w:rFonts w:eastAsia="Calibri"/>
        </w:rPr>
      </w:pPr>
      <w:r w:rsidRPr="004155C8">
        <w:rPr>
          <w:rFonts w:eastAsia="Calibri"/>
        </w:rPr>
        <w:t>Gwent/Bro Taf/Morgannwg</w:t>
      </w:r>
    </w:p>
    <w:p w14:paraId="4842733D" w14:textId="77777777" w:rsidR="004155C8" w:rsidRPr="004155C8" w:rsidRDefault="004155C8" w:rsidP="004155C8">
      <w:pPr>
        <w:numPr>
          <w:ilvl w:val="0"/>
          <w:numId w:val="16"/>
        </w:numPr>
        <w:rPr>
          <w:rFonts w:eastAsia="Calibri"/>
        </w:rPr>
      </w:pPr>
      <w:r w:rsidRPr="004155C8">
        <w:rPr>
          <w:rFonts w:eastAsia="Calibri"/>
        </w:rPr>
        <w:t>Grampian/Highland/Orkney/Shetland/Western Isles</w:t>
      </w:r>
    </w:p>
    <w:p w14:paraId="384BCEBE" w14:textId="77777777" w:rsidR="004155C8" w:rsidRPr="004155C8" w:rsidRDefault="004155C8" w:rsidP="004155C8">
      <w:pPr>
        <w:numPr>
          <w:ilvl w:val="0"/>
          <w:numId w:val="16"/>
        </w:numPr>
        <w:rPr>
          <w:rFonts w:eastAsia="Calibri"/>
        </w:rPr>
      </w:pPr>
      <w:r w:rsidRPr="004155C8">
        <w:rPr>
          <w:rFonts w:eastAsia="Calibri"/>
        </w:rPr>
        <w:t>Northern Ireland</w:t>
      </w:r>
    </w:p>
    <w:p w14:paraId="4F4711DC" w14:textId="77777777" w:rsidR="004155C8" w:rsidRPr="004155C8" w:rsidRDefault="004155C8" w:rsidP="004155C8">
      <w:pPr>
        <w:rPr>
          <w:rFonts w:eastAsia="Calibri"/>
        </w:rPr>
      </w:pPr>
    </w:p>
    <w:p w14:paraId="2D50CEF6" w14:textId="77777777" w:rsidR="004155C8" w:rsidRPr="004155C8" w:rsidRDefault="004155C8" w:rsidP="004155C8">
      <w:pPr>
        <w:rPr>
          <w:rFonts w:eastAsia="Calibri"/>
        </w:rPr>
      </w:pPr>
      <w:r w:rsidRPr="004155C8">
        <w:rPr>
          <w:rFonts w:eastAsia="Calibri"/>
        </w:rPr>
        <w:t>To be eligible to stand in a constituency, you must be a BMA member and one of the following:</w:t>
      </w:r>
    </w:p>
    <w:p w14:paraId="102081D2" w14:textId="2E3C50AA" w:rsidR="004155C8" w:rsidRPr="004155C8" w:rsidRDefault="004155C8" w:rsidP="00593E70">
      <w:pPr>
        <w:numPr>
          <w:ilvl w:val="0"/>
          <w:numId w:val="17"/>
        </w:numPr>
        <w:ind w:left="360"/>
        <w:rPr>
          <w:rFonts w:eastAsia="Calibri"/>
        </w:rPr>
      </w:pPr>
      <w:r w:rsidRPr="004155C8">
        <w:rPr>
          <w:rFonts w:eastAsia="Calibri"/>
        </w:rPr>
        <w:t xml:space="preserve">a GP engaged in providing NHS primary medical services for a minimum of 52 sessions distributed evenly over six months in the year immediately before </w:t>
      </w:r>
      <w:proofErr w:type="gramStart"/>
      <w:r w:rsidRPr="004155C8">
        <w:rPr>
          <w:rFonts w:eastAsia="Calibri"/>
        </w:rPr>
        <w:t>election</w:t>
      </w:r>
      <w:proofErr w:type="gramEnd"/>
    </w:p>
    <w:p w14:paraId="4A210F95" w14:textId="77777777" w:rsidR="004155C8" w:rsidRPr="004155C8" w:rsidRDefault="004155C8" w:rsidP="00593E70">
      <w:pPr>
        <w:numPr>
          <w:ilvl w:val="0"/>
          <w:numId w:val="17"/>
        </w:numPr>
        <w:ind w:left="360"/>
        <w:rPr>
          <w:rFonts w:eastAsia="Calibri"/>
        </w:rPr>
      </w:pPr>
      <w:r w:rsidRPr="004155C8">
        <w:rPr>
          <w:rFonts w:eastAsia="Calibri"/>
        </w:rPr>
        <w:t>a GP on the doctors’ retainer scheme</w:t>
      </w:r>
    </w:p>
    <w:p w14:paraId="715FAD1B" w14:textId="77777777" w:rsidR="004155C8" w:rsidRPr="004155C8" w:rsidRDefault="004155C8" w:rsidP="00593E70">
      <w:pPr>
        <w:numPr>
          <w:ilvl w:val="0"/>
          <w:numId w:val="17"/>
        </w:numPr>
        <w:ind w:left="360"/>
        <w:rPr>
          <w:rFonts w:eastAsia="Calibri"/>
        </w:rPr>
      </w:pPr>
      <w:r w:rsidRPr="004155C8">
        <w:rPr>
          <w:rFonts w:eastAsia="Calibri"/>
        </w:rPr>
        <w:t>a medically qualified LMC secretary</w:t>
      </w:r>
    </w:p>
    <w:p w14:paraId="7E80C6D0" w14:textId="77777777" w:rsidR="004155C8" w:rsidRPr="004155C8" w:rsidRDefault="004155C8" w:rsidP="004155C8">
      <w:pPr>
        <w:rPr>
          <w:rFonts w:eastAsia="Calibri"/>
        </w:rPr>
      </w:pPr>
    </w:p>
    <w:p w14:paraId="35F5AAD1" w14:textId="061DFE98" w:rsidR="004155C8" w:rsidRPr="004155C8" w:rsidRDefault="004155C8" w:rsidP="004155C8">
      <w:pPr>
        <w:rPr>
          <w:rFonts w:eastAsia="Calibri"/>
        </w:rPr>
      </w:pPr>
      <w:r w:rsidRPr="004155C8">
        <w:rPr>
          <w:rFonts w:eastAsia="Calibri"/>
        </w:rPr>
        <w:t xml:space="preserve">To submit your nomination for any of the above seats please visit </w:t>
      </w:r>
      <w:hyperlink r:id="rId22" w:history="1">
        <w:r w:rsidRPr="004155C8">
          <w:rPr>
            <w:rStyle w:val="Hyperlink"/>
            <w:rFonts w:eastAsia="Calibri"/>
          </w:rPr>
          <w:t>https://elections.bma.org.uk/</w:t>
        </w:r>
      </w:hyperlink>
      <w:r w:rsidRPr="004155C8">
        <w:rPr>
          <w:rFonts w:eastAsia="Calibri"/>
        </w:rPr>
        <w:t xml:space="preserve"> by the deadline </w:t>
      </w:r>
      <w:r w:rsidRPr="00CF0A05">
        <w:rPr>
          <w:rFonts w:eastAsia="Calibri"/>
          <w:b/>
          <w:bCs/>
        </w:rPr>
        <w:t>12pm</w:t>
      </w:r>
      <w:r w:rsidR="00CF0A05">
        <w:rPr>
          <w:rFonts w:eastAsia="Calibri"/>
          <w:b/>
          <w:bCs/>
        </w:rPr>
        <w:t>, 4</w:t>
      </w:r>
      <w:r w:rsidRPr="00CF0A05">
        <w:rPr>
          <w:rFonts w:eastAsia="Calibri"/>
          <w:b/>
          <w:bCs/>
        </w:rPr>
        <w:t xml:space="preserve"> March 2024</w:t>
      </w:r>
      <w:r w:rsidRPr="004155C8">
        <w:rPr>
          <w:rFonts w:eastAsia="Calibri"/>
        </w:rPr>
        <w:t xml:space="preserve">. For any questions relating to the role or GPC please contact </w:t>
      </w:r>
      <w:hyperlink r:id="rId23" w:history="1">
        <w:r w:rsidR="00CF0A05" w:rsidRPr="009D0664">
          <w:rPr>
            <w:rStyle w:val="Hyperlink"/>
            <w:rFonts w:eastAsia="Calibri"/>
          </w:rPr>
          <w:t>info.gpc@bma.org.uk</w:t>
        </w:r>
      </w:hyperlink>
      <w:r w:rsidR="00CF0A05">
        <w:rPr>
          <w:rFonts w:eastAsia="Calibri"/>
        </w:rPr>
        <w:t xml:space="preserve"> and for </w:t>
      </w:r>
      <w:r w:rsidRPr="004155C8">
        <w:rPr>
          <w:rFonts w:eastAsia="Calibri"/>
        </w:rPr>
        <w:t xml:space="preserve">any queries regarding the election process </w:t>
      </w:r>
      <w:hyperlink r:id="rId24" w:history="1">
        <w:r w:rsidRPr="004155C8">
          <w:rPr>
            <w:rStyle w:val="Hyperlink"/>
            <w:rFonts w:eastAsia="Calibri"/>
          </w:rPr>
          <w:t>elections@bma.org.uk</w:t>
        </w:r>
      </w:hyperlink>
    </w:p>
    <w:p w14:paraId="5B19A7FD" w14:textId="77777777" w:rsidR="004155C8" w:rsidRDefault="004155C8" w:rsidP="00C73E5B">
      <w:pPr>
        <w:rPr>
          <w:rFonts w:eastAsia="Calibri"/>
          <w:b/>
          <w:bCs/>
        </w:rPr>
      </w:pPr>
    </w:p>
    <w:p w14:paraId="08B811B1" w14:textId="5A8E77DB" w:rsidR="006A67BF" w:rsidRPr="006A67BF" w:rsidRDefault="006A67BF" w:rsidP="0070488D">
      <w:pPr>
        <w:pStyle w:val="xmsonormal"/>
        <w:rPr>
          <w:rFonts w:asciiTheme="minorHAnsi" w:hAnsiTheme="minorHAnsi" w:cstheme="minorBidi"/>
          <w:b/>
          <w:bCs/>
        </w:rPr>
      </w:pPr>
      <w:bookmarkStart w:id="2" w:name="_Hlk158194925"/>
      <w:r w:rsidRPr="006A67BF">
        <w:rPr>
          <w:rFonts w:asciiTheme="minorHAnsi" w:hAnsiTheme="minorHAnsi" w:cstheme="minorBidi"/>
          <w:b/>
          <w:bCs/>
        </w:rPr>
        <w:t xml:space="preserve">Updating LMC contact </w:t>
      </w:r>
      <w:proofErr w:type="gramStart"/>
      <w:r w:rsidRPr="006A67BF">
        <w:rPr>
          <w:rFonts w:asciiTheme="minorHAnsi" w:hAnsiTheme="minorHAnsi" w:cstheme="minorBidi"/>
          <w:b/>
          <w:bCs/>
        </w:rPr>
        <w:t>details</w:t>
      </w:r>
      <w:proofErr w:type="gramEnd"/>
    </w:p>
    <w:p w14:paraId="73FD0FBD" w14:textId="37BCD18B" w:rsidR="002C02A4" w:rsidRPr="00B720C3" w:rsidRDefault="006A67BF" w:rsidP="006026B4">
      <w:pPr>
        <w:pStyle w:val="xxmsonormal"/>
      </w:pPr>
      <w:r w:rsidRPr="00B720C3">
        <w:t xml:space="preserve">A reminder for LMCs </w:t>
      </w:r>
      <w:r w:rsidR="00B720C3" w:rsidRPr="00B720C3">
        <w:t>when updating any contact details,</w:t>
      </w:r>
      <w:r w:rsidR="007A0C24">
        <w:t xml:space="preserve"> </w:t>
      </w:r>
      <w:r w:rsidR="00045DFF">
        <w:t>or any changes to person</w:t>
      </w:r>
      <w:r w:rsidR="007A0C24">
        <w:t xml:space="preserve">nel, </w:t>
      </w:r>
      <w:r w:rsidR="00B720C3" w:rsidRPr="00B720C3">
        <w:t xml:space="preserve">to please email Karen Day </w:t>
      </w:r>
      <w:hyperlink r:id="rId25" w:history="1">
        <w:r w:rsidR="00B720C3" w:rsidRPr="00B720C3">
          <w:rPr>
            <w:rStyle w:val="Hyperlink"/>
          </w:rPr>
          <w:t>kday@bma.org.uk</w:t>
        </w:r>
      </w:hyperlink>
      <w:r w:rsidR="00B720C3" w:rsidRPr="00B720C3">
        <w:t>.</w:t>
      </w:r>
    </w:p>
    <w:bookmarkEnd w:id="2"/>
    <w:p w14:paraId="7038CB7A" w14:textId="77777777" w:rsidR="00735955" w:rsidRDefault="00735955" w:rsidP="00E6364C">
      <w:pPr>
        <w:pStyle w:val="xmsonormal"/>
        <w:rPr>
          <w:b/>
          <w:bCs/>
        </w:rPr>
      </w:pPr>
    </w:p>
    <w:p w14:paraId="5892588E" w14:textId="630D40EF" w:rsidR="00A84816" w:rsidRDefault="00A84816" w:rsidP="00A84816">
      <w:pPr>
        <w:pStyle w:val="xmsonormal"/>
      </w:pPr>
      <w:r>
        <w:rPr>
          <w:b/>
          <w:bCs/>
        </w:rPr>
        <w:t>GPC England committee pages and guidance for practices</w:t>
      </w:r>
    </w:p>
    <w:p w14:paraId="3FDFDCF7" w14:textId="0F696314" w:rsidR="00A84816" w:rsidRDefault="00A84816" w:rsidP="00A84816">
      <w:pPr>
        <w:pStyle w:val="xmsonormal"/>
        <w:rPr>
          <w:rStyle w:val="Hyperlink"/>
        </w:rPr>
      </w:pPr>
      <w:r>
        <w:t xml:space="preserve">Read more about the work of </w:t>
      </w:r>
      <w:hyperlink r:id="rId26" w:history="1">
        <w:r w:rsidR="00BE6C94">
          <w:rPr>
            <w:rStyle w:val="Hyperlink"/>
          </w:rPr>
          <w:t>GP</w:t>
        </w:r>
        <w:r>
          <w:rPr>
            <w:rStyle w:val="Hyperlink"/>
          </w:rPr>
          <w:t>C</w:t>
        </w:r>
        <w:r w:rsidR="00BE6C94">
          <w:rPr>
            <w:rStyle w:val="Hyperlink"/>
          </w:rPr>
          <w:t>E</w:t>
        </w:r>
      </w:hyperlink>
      <w:r w:rsidR="00BE6C94">
        <w:rPr>
          <w:rStyle w:val="Hyperlink"/>
        </w:rPr>
        <w:t xml:space="preserve"> </w:t>
      </w:r>
      <w:r w:rsidR="00CC7982">
        <w:t xml:space="preserve">and </w:t>
      </w:r>
      <w:r>
        <w:t xml:space="preserve">practical guidance for </w:t>
      </w:r>
      <w:hyperlink r:id="rId27" w:history="1">
        <w:r>
          <w:rPr>
            <w:rStyle w:val="Hyperlink"/>
          </w:rPr>
          <w:t>GP practices</w:t>
        </w:r>
      </w:hyperlink>
      <w:r w:rsidR="00BE6C94">
        <w:rPr>
          <w:rStyle w:val="Hyperlink"/>
        </w:rPr>
        <w:t xml:space="preserve">. </w:t>
      </w:r>
      <w:r>
        <w:t xml:space="preserve">See the latest update on </w:t>
      </w:r>
      <w:r w:rsidR="00C6103E">
        <w:t xml:space="preserve">X </w:t>
      </w:r>
      <w:hyperlink r:id="rId28" w:history="1">
        <w:r>
          <w:rPr>
            <w:rStyle w:val="Hyperlink"/>
            <w:color w:val="0000FF"/>
          </w:rPr>
          <w:t>@BMA_GP</w:t>
        </w:r>
      </w:hyperlink>
      <w:r w:rsidR="000E7515">
        <w:rPr>
          <w:color w:val="0000FF"/>
          <w:u w:val="single"/>
        </w:rPr>
        <w:t xml:space="preserve"> </w:t>
      </w:r>
      <w:r w:rsidR="000E7515" w:rsidRPr="000E7515">
        <w:t>and r</w:t>
      </w:r>
      <w:r w:rsidRPr="000E7515">
        <w:t xml:space="preserve">ead </w:t>
      </w:r>
      <w:r>
        <w:t xml:space="preserve">about </w:t>
      </w:r>
      <w:hyperlink r:id="rId29" w:history="1">
        <w:r w:rsidRPr="00C6103E">
          <w:rPr>
            <w:rStyle w:val="Hyperlink"/>
          </w:rPr>
          <w:t>BMA in the media</w:t>
        </w:r>
      </w:hyperlink>
      <w:bookmarkStart w:id="3" w:name="x__Hlk90980137"/>
      <w:bookmarkEnd w:id="3"/>
      <w:r w:rsidR="00BE6C94">
        <w:rPr>
          <w:rStyle w:val="Hyperlink"/>
        </w:rPr>
        <w:t xml:space="preserve">. </w:t>
      </w:r>
      <w:r>
        <w:t xml:space="preserve">Contact us: </w:t>
      </w:r>
      <w:hyperlink r:id="rId30" w:history="1">
        <w:r>
          <w:rPr>
            <w:rStyle w:val="Hyperlink"/>
          </w:rPr>
          <w:t>info.GPC@bma.org.uk</w:t>
        </w:r>
      </w:hyperlink>
    </w:p>
    <w:bookmarkEnd w:id="0"/>
    <w:p w14:paraId="302FE828" w14:textId="77777777" w:rsidR="00932978" w:rsidRDefault="00932978" w:rsidP="00F473DD">
      <w:pPr>
        <w:rPr>
          <w:rFonts w:asciiTheme="minorHAnsi" w:hAnsiTheme="minorHAnsi" w:cstheme="minorBidi"/>
        </w:rPr>
      </w:pPr>
    </w:p>
    <w:p w14:paraId="4F6592B7" w14:textId="4387EFEF" w:rsidR="00E72917" w:rsidRPr="00E72917" w:rsidRDefault="00932978" w:rsidP="00E72917">
      <w:pPr>
        <w:rPr>
          <w:lang w:eastAsia="en-US"/>
        </w:rPr>
      </w:pPr>
      <w:r w:rsidRPr="00046167">
        <w:rPr>
          <w:rFonts w:asciiTheme="minorHAnsi" w:hAnsiTheme="minorHAnsi" w:cstheme="minorBidi"/>
          <w:b/>
          <w:bCs/>
        </w:rPr>
        <w:t xml:space="preserve">Read the latest </w:t>
      </w:r>
      <w:hyperlink r:id="rId31" w:history="1">
        <w:r w:rsidRPr="00046167">
          <w:rPr>
            <w:rStyle w:val="Hyperlink"/>
            <w:rFonts w:asciiTheme="minorHAnsi" w:hAnsiTheme="minorHAnsi" w:cstheme="minorBidi"/>
            <w:b/>
            <w:bCs/>
          </w:rPr>
          <w:t>GPC</w:t>
        </w:r>
        <w:r w:rsidR="00156CF8" w:rsidRPr="00046167">
          <w:rPr>
            <w:rStyle w:val="Hyperlink"/>
            <w:rFonts w:asciiTheme="minorHAnsi" w:hAnsiTheme="minorHAnsi" w:cstheme="minorBidi"/>
            <w:b/>
            <w:bCs/>
          </w:rPr>
          <w:t xml:space="preserve"> </w:t>
        </w:r>
        <w:r w:rsidRPr="00046167">
          <w:rPr>
            <w:rStyle w:val="Hyperlink"/>
            <w:rFonts w:asciiTheme="minorHAnsi" w:hAnsiTheme="minorHAnsi" w:cstheme="minorBidi"/>
            <w:b/>
            <w:bCs/>
          </w:rPr>
          <w:t>E</w:t>
        </w:r>
        <w:r w:rsidR="00156CF8" w:rsidRPr="00046167">
          <w:rPr>
            <w:rStyle w:val="Hyperlink"/>
            <w:rFonts w:asciiTheme="minorHAnsi" w:hAnsiTheme="minorHAnsi" w:cstheme="minorBidi"/>
            <w:b/>
            <w:bCs/>
          </w:rPr>
          <w:t>ngland bulletin</w:t>
        </w:r>
      </w:hyperlink>
    </w:p>
    <w:p w14:paraId="243460D1" w14:textId="77777777" w:rsidR="00795C56" w:rsidRDefault="00795C56" w:rsidP="00F473DD">
      <w:pPr>
        <w:rPr>
          <w:b/>
          <w:bCs/>
          <w:lang w:eastAsia="en-US"/>
        </w:rPr>
      </w:pPr>
    </w:p>
    <w:p w14:paraId="08888CE0" w14:textId="77777777" w:rsidR="00587BD7" w:rsidRPr="00587BD7" w:rsidRDefault="00587BD7" w:rsidP="00587BD7">
      <w:pPr>
        <w:rPr>
          <w:rFonts w:asciiTheme="minorHAnsi" w:hAnsiTheme="minorHAnsi" w:cstheme="minorBidi"/>
        </w:rPr>
      </w:pPr>
      <w:r w:rsidRPr="00587BD7">
        <w:rPr>
          <w:rFonts w:asciiTheme="minorHAnsi" w:hAnsiTheme="minorHAnsi" w:cstheme="minorBidi"/>
        </w:rPr>
        <w:t>Dr David Wrigley</w:t>
      </w:r>
    </w:p>
    <w:p w14:paraId="79911156" w14:textId="77777777" w:rsidR="00587BD7" w:rsidRPr="00587BD7" w:rsidRDefault="00587BD7" w:rsidP="00587BD7">
      <w:pPr>
        <w:rPr>
          <w:rFonts w:asciiTheme="minorHAnsi" w:hAnsiTheme="minorHAnsi" w:cstheme="minorBidi"/>
        </w:rPr>
      </w:pPr>
      <w:r w:rsidRPr="00587BD7">
        <w:rPr>
          <w:rFonts w:asciiTheme="minorHAnsi" w:hAnsiTheme="minorHAnsi" w:cstheme="minorBidi"/>
        </w:rPr>
        <w:t>GPC England Deputy Chair</w:t>
      </w:r>
    </w:p>
    <w:p w14:paraId="4D5317A3" w14:textId="77777777" w:rsidR="00587BD7" w:rsidRPr="00587BD7" w:rsidRDefault="00587BD7" w:rsidP="00587BD7">
      <w:pPr>
        <w:rPr>
          <w:rFonts w:asciiTheme="minorHAnsi" w:hAnsiTheme="minorHAnsi" w:cstheme="minorBidi"/>
        </w:rPr>
      </w:pPr>
      <w:r w:rsidRPr="00587BD7">
        <w:rPr>
          <w:rFonts w:asciiTheme="minorHAnsi" w:hAnsiTheme="minorHAnsi" w:cstheme="minorBidi"/>
        </w:rPr>
        <w:t xml:space="preserve">Email: </w:t>
      </w:r>
      <w:hyperlink r:id="rId32" w:history="1">
        <w:r w:rsidRPr="00587BD7">
          <w:rPr>
            <w:rFonts w:asciiTheme="minorHAnsi" w:hAnsiTheme="minorHAnsi" w:cstheme="minorBidi"/>
            <w:color w:val="0563C1"/>
            <w:u w:val="single"/>
          </w:rPr>
          <w:t>DWrigley@bma.org.uk</w:t>
        </w:r>
      </w:hyperlink>
      <w:r w:rsidRPr="00587BD7">
        <w:rPr>
          <w:rFonts w:asciiTheme="minorHAnsi" w:hAnsiTheme="minorHAnsi" w:cstheme="minorBidi"/>
        </w:rPr>
        <w:t xml:space="preserve"> </w:t>
      </w:r>
    </w:p>
    <w:p w14:paraId="148088F0" w14:textId="030D8625" w:rsidR="006A67BF" w:rsidRPr="00AC4D28" w:rsidRDefault="00587BD7" w:rsidP="00F473DD">
      <w:pPr>
        <w:rPr>
          <w:rFonts w:asciiTheme="minorHAnsi" w:hAnsiTheme="minorHAnsi"/>
          <w:lang w:eastAsia="en-US"/>
        </w:rPr>
      </w:pPr>
      <w:r w:rsidRPr="00587BD7">
        <w:rPr>
          <w:rFonts w:asciiTheme="minorHAnsi" w:hAnsiTheme="minorHAnsi" w:cstheme="minorBidi"/>
        </w:rPr>
        <w:t>X:</w:t>
      </w:r>
      <w:r w:rsidRPr="00587BD7">
        <w:rPr>
          <w:sz w:val="24"/>
          <w:szCs w:val="24"/>
        </w:rPr>
        <w:t xml:space="preserve"> </w:t>
      </w:r>
      <w:hyperlink r:id="rId33" w:history="1">
        <w:r w:rsidRPr="00587BD7">
          <w:rPr>
            <w:rFonts w:asciiTheme="minorHAnsi" w:hAnsiTheme="minorHAnsi" w:cstheme="minorBidi"/>
            <w:color w:val="0563C1"/>
            <w:u w:val="single"/>
          </w:rPr>
          <w:t>https://twitter.com/DavidGWrigley</w:t>
        </w:r>
      </w:hyperlink>
      <w:r w:rsidRPr="00587BD7">
        <w:rPr>
          <w:rFonts w:asciiTheme="minorHAnsi" w:hAnsiTheme="minorHAnsi" w:cstheme="minorBidi"/>
        </w:rPr>
        <w:t xml:space="preserve"> </w:t>
      </w:r>
    </w:p>
    <w:sectPr w:rsidR="006A67BF" w:rsidRPr="00AC4D2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7178" w14:textId="77777777" w:rsidR="009E2EFF" w:rsidRDefault="009E2EFF" w:rsidP="00CD289D">
      <w:r>
        <w:separator/>
      </w:r>
    </w:p>
  </w:endnote>
  <w:endnote w:type="continuationSeparator" w:id="0">
    <w:p w14:paraId="1BF5D9A3" w14:textId="77777777" w:rsidR="009E2EFF" w:rsidRDefault="009E2EFF" w:rsidP="00CD289D">
      <w:r>
        <w:continuationSeparator/>
      </w:r>
    </w:p>
  </w:endnote>
  <w:endnote w:type="continuationNotice" w:id="1">
    <w:p w14:paraId="5A662D85" w14:textId="77777777" w:rsidR="009E2EFF" w:rsidRDefault="009E2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63360"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FE4DA6B">
              <v:stroke joinstyle="miter"/>
              <v:path gradientshapeok="t" o:connecttype="rect"/>
            </v:shapetype>
            <v:shape id="Text Box 5"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1CD7F95C" w14:textId="24860CB9">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64384"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E88CB8C">
              <v:stroke joinstyle="miter"/>
              <v:path gradientshapeok="t" o:connecttype="rect"/>
            </v:shapetype>
            <v:shape id="Text Box 6"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v:textbox style="mso-fit-shape-to-text:t" inset="20pt,0,0,15pt">
                <w:txbxContent>
                  <w:p w:rsidRPr="00B10EEA" w:rsidR="00B10EEA" w:rsidP="00B10EEA" w:rsidRDefault="00B10EEA" w14:paraId="3A49ADC2" w14:textId="379BCA56">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62336"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48E9DE95">
              <v:stroke joinstyle="miter"/>
              <v:path gradientshapeok="t" o:connecttype="rect"/>
            </v:shapetype>
            <v:shape id="Text Box 4" style="position:absolute;margin-left:0;margin-top:0;width:34.95pt;height:34.95pt;z-index:251662336;visibility:visible;mso-wrap-style:none;mso-wrap-distance-left:0;mso-wrap-distance-top:0;mso-wrap-distance-right:0;mso-wrap-distance-bottom:0;mso-position-horizontal:left;mso-position-horizontal-relative:page;mso-position-vertical:bottom;mso-position-vertical-relative:page;v-text-anchor:bottom" alt="Sensitivity: Internal us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v:textbox style="mso-fit-shape-to-text:t" inset="20pt,0,0,15pt">
                <w:txbxContent>
                  <w:p w:rsidRPr="00B10EEA" w:rsidR="00B10EEA" w:rsidP="00B10EEA" w:rsidRDefault="00B10EEA" w14:paraId="454421A6" w14:textId="61CBC8D3">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0871" w14:textId="77777777" w:rsidR="009E2EFF" w:rsidRDefault="009E2EFF" w:rsidP="00CD289D">
      <w:r>
        <w:separator/>
      </w:r>
    </w:p>
  </w:footnote>
  <w:footnote w:type="continuationSeparator" w:id="0">
    <w:p w14:paraId="2740C614" w14:textId="77777777" w:rsidR="009E2EFF" w:rsidRDefault="009E2EFF" w:rsidP="00CD289D">
      <w:r>
        <w:continuationSeparator/>
      </w:r>
    </w:p>
  </w:footnote>
  <w:footnote w:type="continuationNotice" w:id="1">
    <w:p w14:paraId="283616DE" w14:textId="77777777" w:rsidR="009E2EFF" w:rsidRDefault="009E2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60288"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1A37B54C">
              <v:stroke joinstyle="miter"/>
              <v:path gradientshapeok="t" o:connecttype="rect"/>
            </v:shapetype>
            <v:shape id="Text Box 2"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textbox style="mso-fit-shape-to-text:t" inset="20pt,15pt,0,0">
                <w:txbxContent>
                  <w:p w:rsidRPr="00B10EEA" w:rsidR="00B10EEA" w:rsidP="00B10EEA" w:rsidRDefault="00B10EEA" w14:paraId="23909BA1" w14:textId="7DAF47C0">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61312"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223C96CC" w:rsidR="00B10EEA" w:rsidRPr="00B10EEA" w:rsidRDefault="00B10EEA" w:rsidP="00B10EEA">
                          <w:pPr>
                            <w:rPr>
                              <w:rFonts w:eastAsia="Calibri"/>
                              <w:noProof/>
                              <w:color w:val="000000"/>
                              <w:sz w:val="16"/>
                              <w:szCs w:val="16"/>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E2E9B4" id="_x0000_t202" coordsize="21600,21600" o:spt="202" path="m,l,21600r21600,l21600,xe">
              <v:stroke joinstyle="miter"/>
              <v:path gradientshapeok="t" o:connecttype="rect"/>
            </v:shapetype>
            <v:shape id="Text Box 3" o:spid="_x0000_s1027" type="#_x0000_t202" alt="Sensitivity: Internal use"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F2C5963" w14:textId="223C96CC" w:rsidR="00B10EEA" w:rsidRPr="00B10EEA" w:rsidRDefault="00B10EEA" w:rsidP="00B10EEA">
                    <w:pPr>
                      <w:rPr>
                        <w:rFonts w:eastAsia="Calibri"/>
                        <w:noProof/>
                        <w:color w:val="000000"/>
                        <w:sz w:val="16"/>
                        <w:szCs w:val="16"/>
                      </w:rPr>
                    </w:pP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clsh="http://schemas.microsoft.com/office/drawing/2020/classificationShap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6590A3F6" w:rsidR="00F65228" w:rsidRDefault="00F84D91" w:rsidP="00F65228">
    <w:pPr>
      <w:pStyle w:val="08Bodycopy"/>
      <w:rPr>
        <w:color w:val="000000"/>
        <w:shd w:val="clear" w:color="auto" w:fill="FFFFFF"/>
        <w:lang w:eastAsia="en-US"/>
      </w:rPr>
    </w:pPr>
    <w:r>
      <w:rPr>
        <w:color w:val="000000"/>
        <w:shd w:val="clear" w:color="auto" w:fill="FFFFFF"/>
        <w:lang w:eastAsia="en-US"/>
      </w:rPr>
      <w:t>23</w:t>
    </w:r>
    <w:r w:rsidR="00185242">
      <w:rPr>
        <w:color w:val="000000"/>
        <w:shd w:val="clear" w:color="auto" w:fill="FFFFFF"/>
        <w:lang w:eastAsia="en-US"/>
      </w:rPr>
      <w:t xml:space="preserve"> February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9264"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3AA9AF7">
              <v:stroke joinstyle="miter"/>
              <v:path gradientshapeok="t" o:connecttype="rect"/>
            </v:shapetype>
            <v:shape id="Text Box 1"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Sensitivity: Internal us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v:textbox style="mso-fit-shape-to-text:t" inset="20pt,15pt,0,0">
                <w:txbxContent>
                  <w:p w:rsidRPr="00B10EEA" w:rsidR="00B10EEA" w:rsidP="00B10EEA" w:rsidRDefault="00B10EEA" w14:paraId="5F558861" w14:textId="6F5DCAD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42A7620"/>
    <w:multiLevelType w:val="multilevel"/>
    <w:tmpl w:val="DF2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10"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16"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12"/>
  </w:num>
  <w:num w:numId="2" w16cid:durableId="1540166926">
    <w:abstractNumId w:val="16"/>
  </w:num>
  <w:num w:numId="3" w16cid:durableId="434986864">
    <w:abstractNumId w:val="13"/>
  </w:num>
  <w:num w:numId="4" w16cid:durableId="1901208757">
    <w:abstractNumId w:val="5"/>
  </w:num>
  <w:num w:numId="5" w16cid:durableId="1031223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6"/>
  </w:num>
  <w:num w:numId="7" w16cid:durableId="1675036828">
    <w:abstractNumId w:val="8"/>
  </w:num>
  <w:num w:numId="8" w16cid:durableId="462626580">
    <w:abstractNumId w:val="0"/>
  </w:num>
  <w:num w:numId="9" w16cid:durableId="2122144528">
    <w:abstractNumId w:val="10"/>
  </w:num>
  <w:num w:numId="10" w16cid:durableId="689718280">
    <w:abstractNumId w:val="4"/>
  </w:num>
  <w:num w:numId="11" w16cid:durableId="1971594192">
    <w:abstractNumId w:val="2"/>
  </w:num>
  <w:num w:numId="12" w16cid:durableId="556085959">
    <w:abstractNumId w:val="15"/>
  </w:num>
  <w:num w:numId="13" w16cid:durableId="1956788728">
    <w:abstractNumId w:val="1"/>
  </w:num>
  <w:num w:numId="14" w16cid:durableId="1626345723">
    <w:abstractNumId w:val="3"/>
  </w:num>
  <w:num w:numId="15" w16cid:durableId="807286055">
    <w:abstractNumId w:val="14"/>
  </w:num>
  <w:num w:numId="16" w16cid:durableId="639925785">
    <w:abstractNumId w:val="11"/>
  </w:num>
  <w:num w:numId="17" w16cid:durableId="502472363">
    <w:abstractNumId w:val="9"/>
  </w:num>
  <w:num w:numId="18" w16cid:durableId="3737003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167"/>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CFF"/>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254"/>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E69"/>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67F92"/>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991"/>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BA3"/>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BD7"/>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BC6"/>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A2D"/>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71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A3"/>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985"/>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70E"/>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AD"/>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4ADC"/>
    <w:rsid w:val="0098506E"/>
    <w:rsid w:val="009855D3"/>
    <w:rsid w:val="009856A4"/>
    <w:rsid w:val="00985864"/>
    <w:rsid w:val="00985E46"/>
    <w:rsid w:val="00986660"/>
    <w:rsid w:val="009868F5"/>
    <w:rsid w:val="00986937"/>
    <w:rsid w:val="00986FD3"/>
    <w:rsid w:val="00987268"/>
    <w:rsid w:val="00987297"/>
    <w:rsid w:val="009877D6"/>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2EFF"/>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D28"/>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CD8"/>
    <w:rsid w:val="00AC7D79"/>
    <w:rsid w:val="00AD07D3"/>
    <w:rsid w:val="00AD1234"/>
    <w:rsid w:val="00AD1235"/>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A0E"/>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2A9"/>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0C2"/>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89"/>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0"/>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D91"/>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5A2"/>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24592C1"/>
    <w:rsid w:val="0576EE02"/>
    <w:rsid w:val="08238B8E"/>
    <w:rsid w:val="09142658"/>
    <w:rsid w:val="09BF5BEF"/>
    <w:rsid w:val="09F1B646"/>
    <w:rsid w:val="0F8367DC"/>
    <w:rsid w:val="10213E9B"/>
    <w:rsid w:val="141D5D00"/>
    <w:rsid w:val="15E305A3"/>
    <w:rsid w:val="17150E94"/>
    <w:rsid w:val="173A9B2B"/>
    <w:rsid w:val="185DE497"/>
    <w:rsid w:val="19CAC745"/>
    <w:rsid w:val="1B3280E3"/>
    <w:rsid w:val="1D2FC686"/>
    <w:rsid w:val="1DF79C72"/>
    <w:rsid w:val="2192830E"/>
    <w:rsid w:val="244D6F67"/>
    <w:rsid w:val="27F05310"/>
    <w:rsid w:val="28E9CA73"/>
    <w:rsid w:val="2AA3888E"/>
    <w:rsid w:val="2BBA010C"/>
    <w:rsid w:val="32684973"/>
    <w:rsid w:val="32CFEFD2"/>
    <w:rsid w:val="37C5D395"/>
    <w:rsid w:val="387F5BB7"/>
    <w:rsid w:val="39F01257"/>
    <w:rsid w:val="40BEE14D"/>
    <w:rsid w:val="41DD72BE"/>
    <w:rsid w:val="420EE4C3"/>
    <w:rsid w:val="4270B60A"/>
    <w:rsid w:val="431073C2"/>
    <w:rsid w:val="4B576D2C"/>
    <w:rsid w:val="530D6F2F"/>
    <w:rsid w:val="547D74A8"/>
    <w:rsid w:val="54A93F90"/>
    <w:rsid w:val="54D0BA78"/>
    <w:rsid w:val="575E2545"/>
    <w:rsid w:val="5AC58388"/>
    <w:rsid w:val="5CAECEDB"/>
    <w:rsid w:val="63809061"/>
    <w:rsid w:val="63878811"/>
    <w:rsid w:val="653B29A6"/>
    <w:rsid w:val="69871648"/>
    <w:rsid w:val="69C098AC"/>
    <w:rsid w:val="6A1F7031"/>
    <w:rsid w:val="6FF0DB2A"/>
    <w:rsid w:val="72EC589E"/>
    <w:rsid w:val="75F108CD"/>
    <w:rsid w:val="7A3E9F98"/>
    <w:rsid w:val="7C73F920"/>
    <w:rsid w:val="7C8A6AED"/>
    <w:rsid w:val="7EB08A29"/>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5948977">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pay-and-contracts/contracts/gp-contract/gp-investment-in-england" TargetMode="External"/><Relationship Id="rId18" Type="http://schemas.openxmlformats.org/officeDocument/2006/relationships/hyperlink" Target="https://www.bma.org.uk/bma-media-centre/new-gp-telephone-system-dramatically-increases-costs-for-surgeries-says-bma?utm_campaign=265151_22022024%20NEWSLETTER%20GPs%20England%20M%20CMP-01907-F1Q8V&amp;utm_medium=email&amp;utm_source=The%20British%20Medical%20Association%20%28Comms%20Engagment%29&amp;dm_t=0,0,0,0,0" TargetMode="External"/><Relationship Id="rId26" Type="http://schemas.openxmlformats.org/officeDocument/2006/relationships/hyperlink" Target="https://www.bma.org.uk/what-we-do/committees/general-practitioners-committee/england-general-practitioners-committee" TargetMode="External"/><Relationship Id="rId39" Type="http://schemas.openxmlformats.org/officeDocument/2006/relationships/footer" Target="footer3.xml"/><Relationship Id="rId21" Type="http://schemas.openxmlformats.org/officeDocument/2006/relationships/hyperlink" Target="mailto:info.lmcconference@bma.org.uk" TargetMode="External"/><Relationship Id="rId34"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ma-mail.org.uk/t/7IPW-3THF-T7YAP-24BXQ-1/c.aspx" TargetMode="External"/><Relationship Id="rId20" Type="http://schemas.openxmlformats.org/officeDocument/2006/relationships/hyperlink" Target="https://events.bma.org.uk/uk-conference-of-lmcs-2024/registration" TargetMode="External"/><Relationship Id="rId29" Type="http://schemas.openxmlformats.org/officeDocument/2006/relationships/hyperlink" Target="https://www.bma.org.uk/bma-media-centr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a.org.uk/my-bma" TargetMode="External"/><Relationship Id="rId24" Type="http://schemas.openxmlformats.org/officeDocument/2006/relationships/hyperlink" Target="mailto:elections@bma.org.uk" TargetMode="External"/><Relationship Id="rId32" Type="http://schemas.openxmlformats.org/officeDocument/2006/relationships/hyperlink" Target="mailto:DWrigley@bma.org.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ma.org.uk/advice-and-support/nhs-delivery-and-workforce/pressures/pressures-in-general-practice-data-analysis?utm_campaign=259994_09012024%20NEWSLETTER%20GPs%20England%20M%20CMP-01907-F1Q8V&amp;utm_medium=email&amp;utm_source=The%20British%20Medical%20Association%20%28Comms%20Engagment%29&amp;dm_t=0,0,0,0,0" TargetMode="External"/><Relationship Id="rId23" Type="http://schemas.openxmlformats.org/officeDocument/2006/relationships/hyperlink" Target="mailto:info.gpc@bma.org.ukf" TargetMode="External"/><Relationship Id="rId28" Type="http://schemas.openxmlformats.org/officeDocument/2006/relationships/hyperlink" Target="https://twitter.com/BMA_GP?ref_src=twsrc%5Egoogle%7Ctwcamp%5Eserp%7Ctwgr%5Eautho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eb2.bma.org.uk/Motions/lmcagenda.nsf/W?OpenForm&amp;Login" TargetMode="External"/><Relationship Id="rId31" Type="http://schemas.openxmlformats.org/officeDocument/2006/relationships/hyperlink" Target="https://bma-mail.org.uk/t/cr/AQiEtRUQv5cQGOHMsxfp7cvZiKloLyGhVI9H08ThcqUsUbxZXWFIJaNOWOxLi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BOXv9qb-Kog?si=dX4RXx7xUWObszX4" TargetMode="External"/><Relationship Id="rId22" Type="http://schemas.openxmlformats.org/officeDocument/2006/relationships/hyperlink" Target="https://protect-eu.mimecast.com/s/eHoKCnO11hlJjyf2kXSW?domain=elections.bma.org.uk" TargetMode="External"/><Relationship Id="rId27" Type="http://schemas.openxmlformats.org/officeDocument/2006/relationships/hyperlink" Target="https://www.bma.org.uk/advice-and-support/gp-practices" TargetMode="External"/><Relationship Id="rId30" Type="http://schemas.openxmlformats.org/officeDocument/2006/relationships/hyperlink" Target="mailto:info.GPC@bma.org.uk"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join.bma.org.uk/intro/" TargetMode="External"/><Relationship Id="rId17" Type="http://schemas.openxmlformats.org/officeDocument/2006/relationships/hyperlink" Target="mailto:info.gpc@bma.org.uk" TargetMode="External"/><Relationship Id="rId25" Type="http://schemas.openxmlformats.org/officeDocument/2006/relationships/hyperlink" Target="mailto:kday@bma.org.uk" TargetMode="External"/><Relationship Id="rId33" Type="http://schemas.openxmlformats.org/officeDocument/2006/relationships/hyperlink" Target="https://twitter.com/DavidGWrigley"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21" ma:contentTypeDescription="Create a new document." ma:contentTypeScope="" ma:versionID="0d601d6113494d33810133eab7e0bdfa">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9f22325afc8e6420922824e924f00c15"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UserInfo>
        <DisplayName>Hannah Sullivan</DisplayName>
        <AccountId>36083</AccountId>
        <AccountType/>
      </UserInfo>
      <UserInfo>
        <DisplayName>Jocelyn Smith</DisplayName>
        <AccountId>45039</AccountId>
        <AccountType/>
      </UserInfo>
      <UserInfo>
        <DisplayName>David Wrigley</DisplayName>
        <AccountId>26307</AccountId>
        <AccountType/>
      </UserInfo>
      <UserInfo>
        <DisplayName>Abbie Weaving</DisplayName>
        <AccountId>27385</AccountId>
        <AccountType/>
      </UserInfo>
    </SharedWithUsers>
    <lcf76f155ced4ddcb4097134ff3c332f xmlns="eb87b361-c8c6-49e6-b5f8-3d22dada9217">
      <Terms xmlns="http://schemas.microsoft.com/office/infopath/2007/PartnerControls"/>
    </lcf76f155ced4ddcb4097134ff3c332f>
    <TaxCatchAll xmlns="2caa31de-0a06-49bb-a9c9-81453b7a2dae" xsi:nil="true"/>
  </documentManagement>
</p:properties>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3.xml><?xml version="1.0" encoding="utf-8"?>
<ds:datastoreItem xmlns:ds="http://schemas.openxmlformats.org/officeDocument/2006/customXml" ds:itemID="{0956936C-C813-4BCD-8248-534651CD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1491</Words>
  <Characters>8504</Characters>
  <Application>Microsoft Office Word</Application>
  <DocSecurity>0</DocSecurity>
  <Lines>70</Lines>
  <Paragraphs>19</Paragraphs>
  <ScaleCrop>false</ScaleCrop>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tim horsburgh</cp:lastModifiedBy>
  <cp:revision>2</cp:revision>
  <cp:lastPrinted>2024-02-28T09:15:00Z</cp:lastPrinted>
  <dcterms:created xsi:type="dcterms:W3CDTF">2024-03-01T09:29:00Z</dcterms:created>
  <dcterms:modified xsi:type="dcterms:W3CDTF">2024-03-01T09:29:00Z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