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8BA1" w14:textId="77777777" w:rsidR="006F3A11" w:rsidRPr="00F27333" w:rsidRDefault="009507F7" w:rsidP="002E04BE">
      <w:pPr>
        <w:pStyle w:val="Heading1"/>
        <w:spacing w:after="240"/>
      </w:pPr>
      <w:bookmarkStart w:id="0" w:name="_GoBack"/>
      <w:bookmarkEnd w:id="0"/>
      <w:r w:rsidRPr="00F27333">
        <w:t xml:space="preserve">NHS </w:t>
      </w:r>
      <w:r w:rsidR="00D44CC7" w:rsidRPr="00F27333">
        <w:t>Long Term Plan</w:t>
      </w:r>
      <w:r w:rsidR="005E1CD6" w:rsidRPr="00F27333">
        <w:t xml:space="preserve"> </w:t>
      </w:r>
      <w:r w:rsidR="000743C3" w:rsidRPr="00F27333">
        <w:t xml:space="preserve">- </w:t>
      </w:r>
      <w:r w:rsidR="005E1CD6" w:rsidRPr="00F27333">
        <w:t xml:space="preserve">impact </w:t>
      </w:r>
      <w:r w:rsidR="006A1AE5" w:rsidRPr="00F27333">
        <w:t xml:space="preserve">on </w:t>
      </w:r>
      <w:r w:rsidR="005E1CD6" w:rsidRPr="00F27333">
        <w:t>general practice</w:t>
      </w:r>
    </w:p>
    <w:p w14:paraId="73773D76" w14:textId="77777777" w:rsidR="00890FD2" w:rsidRPr="00F27333" w:rsidRDefault="00902DAA" w:rsidP="00F27333">
      <w:pPr>
        <w:pStyle w:val="paragraph"/>
        <w:spacing w:after="120"/>
        <w:textAlignment w:val="baseline"/>
        <w:rPr>
          <w:rStyle w:val="normaltextrun1"/>
          <w:rFonts w:asciiTheme="majorHAnsi" w:hAnsiTheme="majorHAnsi" w:cstheme="majorHAnsi"/>
          <w:sz w:val="22"/>
          <w:szCs w:val="22"/>
        </w:rPr>
      </w:pPr>
      <w:r w:rsidRPr="00F27333">
        <w:rPr>
          <w:rStyle w:val="normaltextrun1"/>
          <w:rFonts w:asciiTheme="majorHAnsi" w:hAnsiTheme="majorHAnsi" w:cstheme="majorHAnsi"/>
          <w:sz w:val="22"/>
          <w:szCs w:val="22"/>
        </w:rPr>
        <w:t xml:space="preserve">NHS England has launched its much delayed </w:t>
      </w:r>
      <w:hyperlink r:id="rId9" w:tgtFrame="_blank" w:history="1">
        <w:r w:rsidRPr="00F27333">
          <w:rPr>
            <w:rStyle w:val="normaltextrun1"/>
            <w:rFonts w:asciiTheme="majorHAnsi" w:hAnsiTheme="majorHAnsi" w:cstheme="majorHAnsi"/>
            <w:color w:val="0563C1"/>
            <w:sz w:val="22"/>
            <w:szCs w:val="22"/>
            <w:u w:val="single"/>
          </w:rPr>
          <w:t xml:space="preserve">long-term plan </w:t>
        </w:r>
        <w:r w:rsidR="00385BD6" w:rsidRPr="00F27333">
          <w:rPr>
            <w:rStyle w:val="normaltextrun1"/>
            <w:rFonts w:asciiTheme="majorHAnsi" w:hAnsiTheme="majorHAnsi" w:cstheme="majorHAnsi"/>
            <w:color w:val="0563C1"/>
            <w:sz w:val="22"/>
            <w:szCs w:val="22"/>
            <w:u w:val="single"/>
          </w:rPr>
          <w:t xml:space="preserve">(LTP) </w:t>
        </w:r>
        <w:r w:rsidRPr="00F27333">
          <w:rPr>
            <w:rStyle w:val="normaltextrun1"/>
            <w:rFonts w:asciiTheme="majorHAnsi" w:hAnsiTheme="majorHAnsi" w:cstheme="majorHAnsi"/>
            <w:color w:val="0563C1"/>
            <w:sz w:val="22"/>
            <w:szCs w:val="22"/>
            <w:u w:val="single"/>
          </w:rPr>
          <w:t>for the NHS</w:t>
        </w:r>
      </w:hyperlink>
      <w:r w:rsidRPr="00F27333">
        <w:rPr>
          <w:rStyle w:val="normaltextrun1"/>
          <w:rFonts w:asciiTheme="majorHAnsi" w:hAnsiTheme="majorHAnsi" w:cstheme="majorHAnsi"/>
          <w:sz w:val="22"/>
          <w:szCs w:val="22"/>
        </w:rPr>
        <w:t xml:space="preserve"> set</w:t>
      </w:r>
      <w:r w:rsidR="00890FD2" w:rsidRPr="00F27333">
        <w:rPr>
          <w:rStyle w:val="normaltextrun1"/>
          <w:rFonts w:asciiTheme="majorHAnsi" w:hAnsiTheme="majorHAnsi" w:cstheme="majorHAnsi"/>
          <w:sz w:val="22"/>
          <w:szCs w:val="22"/>
        </w:rPr>
        <w:t>ting</w:t>
      </w:r>
      <w:r w:rsidRPr="00F27333">
        <w:rPr>
          <w:rStyle w:val="normaltextrun1"/>
          <w:rFonts w:asciiTheme="majorHAnsi" w:hAnsiTheme="majorHAnsi" w:cstheme="majorHAnsi"/>
          <w:sz w:val="22"/>
          <w:szCs w:val="22"/>
        </w:rPr>
        <w:t xml:space="preserve"> out its vision for the future </w:t>
      </w:r>
      <w:r w:rsidR="00890FD2" w:rsidRPr="00F27333">
        <w:rPr>
          <w:rStyle w:val="normaltextrun1"/>
          <w:rFonts w:asciiTheme="majorHAnsi" w:hAnsiTheme="majorHAnsi" w:cstheme="majorHAnsi"/>
          <w:sz w:val="22"/>
          <w:szCs w:val="22"/>
        </w:rPr>
        <w:t>of</w:t>
      </w:r>
      <w:r w:rsidRPr="00F27333">
        <w:rPr>
          <w:rStyle w:val="normaltextrun1"/>
          <w:rFonts w:asciiTheme="majorHAnsi" w:hAnsiTheme="majorHAnsi" w:cstheme="majorHAnsi"/>
          <w:sz w:val="22"/>
          <w:szCs w:val="22"/>
        </w:rPr>
        <w:t xml:space="preserve"> NHS</w:t>
      </w:r>
      <w:r w:rsidR="00890FD2" w:rsidRPr="00F27333">
        <w:rPr>
          <w:rStyle w:val="normaltextrun1"/>
          <w:rFonts w:asciiTheme="majorHAnsi" w:hAnsiTheme="majorHAnsi" w:cstheme="majorHAnsi"/>
          <w:sz w:val="22"/>
          <w:szCs w:val="22"/>
        </w:rPr>
        <w:t xml:space="preserve"> services</w:t>
      </w:r>
      <w:r w:rsidRPr="00F27333">
        <w:rPr>
          <w:rStyle w:val="normaltextrun1"/>
          <w:rFonts w:asciiTheme="majorHAnsi" w:hAnsiTheme="majorHAnsi" w:cstheme="majorHAnsi"/>
          <w:sz w:val="22"/>
          <w:szCs w:val="22"/>
        </w:rPr>
        <w:t xml:space="preserve">. </w:t>
      </w:r>
      <w:r w:rsidR="00890FD2" w:rsidRPr="00F27333">
        <w:rPr>
          <w:rStyle w:val="normaltextrun1"/>
          <w:rFonts w:asciiTheme="majorHAnsi" w:hAnsiTheme="majorHAnsi" w:cstheme="majorHAnsi"/>
          <w:sz w:val="22"/>
          <w:szCs w:val="22"/>
        </w:rPr>
        <w:t xml:space="preserve">The </w:t>
      </w:r>
      <w:r w:rsidRPr="00F27333">
        <w:rPr>
          <w:rStyle w:val="normaltextrun1"/>
          <w:rFonts w:asciiTheme="majorHAnsi" w:hAnsiTheme="majorHAnsi" w:cstheme="majorHAnsi"/>
          <w:sz w:val="22"/>
          <w:szCs w:val="22"/>
        </w:rPr>
        <w:t xml:space="preserve">aims for </w:t>
      </w:r>
      <w:r w:rsidR="00890FD2" w:rsidRPr="00F27333">
        <w:rPr>
          <w:rStyle w:val="normaltextrun1"/>
          <w:rFonts w:asciiTheme="majorHAnsi" w:hAnsiTheme="majorHAnsi" w:cstheme="majorHAnsi"/>
          <w:sz w:val="22"/>
          <w:szCs w:val="22"/>
        </w:rPr>
        <w:t>improving the</w:t>
      </w:r>
      <w:r w:rsidRPr="00F27333">
        <w:rPr>
          <w:rStyle w:val="normaltextrun1"/>
          <w:rFonts w:asciiTheme="majorHAnsi" w:hAnsiTheme="majorHAnsi" w:cstheme="majorHAnsi"/>
          <w:sz w:val="22"/>
          <w:szCs w:val="22"/>
        </w:rPr>
        <w:t xml:space="preserve"> health service link to </w:t>
      </w:r>
      <w:r w:rsidR="00890FD2" w:rsidRPr="00F27333">
        <w:rPr>
          <w:rStyle w:val="normaltextrun1"/>
          <w:rFonts w:asciiTheme="majorHAnsi" w:hAnsiTheme="majorHAnsi" w:cstheme="majorHAnsi"/>
          <w:sz w:val="22"/>
          <w:szCs w:val="22"/>
        </w:rPr>
        <w:t>a new service model and support for staff, especially around improving preventive care and health inequalities, improving care quality and outcomes, and also focuses on expanding dig</w:t>
      </w:r>
      <w:r w:rsidRPr="00F27333">
        <w:rPr>
          <w:rStyle w:val="normaltextrun1"/>
          <w:rFonts w:asciiTheme="majorHAnsi" w:hAnsiTheme="majorHAnsi" w:cstheme="majorHAnsi"/>
          <w:sz w:val="22"/>
          <w:szCs w:val="22"/>
        </w:rPr>
        <w:t xml:space="preserve">ital services. </w:t>
      </w:r>
    </w:p>
    <w:p w14:paraId="010381F6" w14:textId="1E63E886" w:rsidR="00890FD2" w:rsidRPr="00F27333" w:rsidRDefault="00890FD2" w:rsidP="00F27333">
      <w:pPr>
        <w:pStyle w:val="paragraph"/>
        <w:spacing w:after="120"/>
        <w:textAlignment w:val="baseline"/>
        <w:rPr>
          <w:rStyle w:val="normaltextrun1"/>
          <w:rFonts w:asciiTheme="majorHAnsi" w:hAnsiTheme="majorHAnsi" w:cstheme="majorHAnsi"/>
          <w:color w:val="000000"/>
          <w:sz w:val="22"/>
          <w:szCs w:val="22"/>
        </w:rPr>
      </w:pPr>
      <w:r w:rsidRPr="00F27333">
        <w:rPr>
          <w:rStyle w:val="normaltextrun1"/>
          <w:rFonts w:asciiTheme="majorHAnsi" w:hAnsiTheme="majorHAnsi" w:cstheme="majorHAnsi"/>
          <w:color w:val="000000"/>
          <w:sz w:val="22"/>
          <w:szCs w:val="22"/>
        </w:rPr>
        <w:t>While the plan spans the NHS as a whole, t</w:t>
      </w:r>
      <w:r w:rsidR="00902DAA" w:rsidRPr="00F27333">
        <w:rPr>
          <w:rStyle w:val="normaltextrun1"/>
          <w:rFonts w:asciiTheme="majorHAnsi" w:hAnsiTheme="majorHAnsi" w:cstheme="majorHAnsi"/>
          <w:color w:val="000000"/>
          <w:sz w:val="22"/>
          <w:szCs w:val="22"/>
        </w:rPr>
        <w:t>here is also an important and clear commitment to increase the proportion of NHS investment spent on primary medical and community services. </w:t>
      </w:r>
      <w:r w:rsidRPr="00F27333">
        <w:rPr>
          <w:rStyle w:val="normaltextrun1"/>
          <w:rFonts w:asciiTheme="majorHAnsi" w:hAnsiTheme="majorHAnsi" w:cstheme="majorHAnsi"/>
          <w:color w:val="000000"/>
          <w:sz w:val="22"/>
          <w:szCs w:val="22"/>
        </w:rPr>
        <w:t>This briefing outlines what the plan says and means for GPs and practices. The BMA’s wider briefing for all doctors will be published shortly.</w:t>
      </w:r>
    </w:p>
    <w:p w14:paraId="7B456520" w14:textId="77777777" w:rsidR="002E04BE" w:rsidRDefault="002E04BE" w:rsidP="009A585D">
      <w:pPr>
        <w:spacing w:after="120" w:line="240" w:lineRule="auto"/>
        <w:rPr>
          <w:rFonts w:asciiTheme="majorHAnsi" w:hAnsiTheme="majorHAnsi" w:cstheme="majorHAnsi"/>
          <w:b/>
        </w:rPr>
      </w:pPr>
    </w:p>
    <w:p w14:paraId="6B8B64B2" w14:textId="70C2C67C" w:rsidR="009A585D" w:rsidRPr="00F27333" w:rsidRDefault="009A585D" w:rsidP="009A585D">
      <w:pPr>
        <w:spacing w:after="120" w:line="240" w:lineRule="auto"/>
        <w:rPr>
          <w:rFonts w:asciiTheme="majorHAnsi" w:hAnsiTheme="majorHAnsi" w:cstheme="majorHAnsi"/>
          <w:b/>
        </w:rPr>
      </w:pPr>
      <w:r w:rsidRPr="00F27333">
        <w:rPr>
          <w:rFonts w:asciiTheme="majorHAnsi" w:hAnsiTheme="majorHAnsi" w:cstheme="majorHAnsi"/>
          <w:b/>
        </w:rPr>
        <w:t xml:space="preserve">Increased funding for primary </w:t>
      </w:r>
      <w:r>
        <w:rPr>
          <w:rFonts w:asciiTheme="majorHAnsi" w:hAnsiTheme="majorHAnsi" w:cstheme="majorHAnsi"/>
          <w:b/>
        </w:rPr>
        <w:t xml:space="preserve">and community </w:t>
      </w:r>
      <w:r w:rsidRPr="00F27333">
        <w:rPr>
          <w:rFonts w:asciiTheme="majorHAnsi" w:hAnsiTheme="majorHAnsi" w:cstheme="majorHAnsi"/>
          <w:b/>
        </w:rPr>
        <w:t>care</w:t>
      </w:r>
    </w:p>
    <w:p w14:paraId="71FF4C3C" w14:textId="13D830B5" w:rsidR="009A585D" w:rsidRDefault="009A585D" w:rsidP="00F27333">
      <w:pPr>
        <w:spacing w:after="120" w:line="240" w:lineRule="auto"/>
        <w:rPr>
          <w:rFonts w:asciiTheme="majorHAnsi" w:hAnsiTheme="majorHAnsi" w:cstheme="majorHAnsi"/>
        </w:rPr>
      </w:pPr>
      <w:r w:rsidRPr="009A585D">
        <w:rPr>
          <w:rFonts w:asciiTheme="majorHAnsi" w:hAnsiTheme="majorHAnsi" w:cstheme="majorHAnsi"/>
        </w:rPr>
        <w:t xml:space="preserve">The Plan contains a new guarantee that investment in primary medical and community care will increase at a higher rate than the overall NHS budget. </w:t>
      </w:r>
      <w:r w:rsidRPr="009A585D">
        <w:rPr>
          <w:rStyle w:val="normaltextrun1"/>
          <w:rFonts w:asciiTheme="majorHAnsi" w:hAnsiTheme="majorHAnsi" w:cstheme="majorHAnsi"/>
          <w:color w:val="000000"/>
        </w:rPr>
        <w:t>The previously announced £3.5bn for primary medical care and community services has been increased to £4.5bn, in part as a result of our current contract negotiations.</w:t>
      </w:r>
      <w:r w:rsidRPr="009A585D">
        <w:rPr>
          <w:rFonts w:asciiTheme="majorHAnsi" w:hAnsiTheme="majorHAnsi" w:cstheme="majorHAnsi"/>
        </w:rPr>
        <w:t xml:space="preserve"> </w:t>
      </w:r>
      <w:r w:rsidR="00FC55DB" w:rsidRPr="00FC55DB">
        <w:rPr>
          <w:rFonts w:asciiTheme="majorHAnsi" w:hAnsiTheme="majorHAnsi" w:cstheme="majorHAnsi"/>
          <w:bCs/>
        </w:rPr>
        <w:t>This is the first time in the history of the NHS that real terms funding for primary and community health services is guaranteed to grow faster than the rising NHS budget overall</w:t>
      </w:r>
      <w:r w:rsidR="00FC55DB" w:rsidRPr="00FC55DB">
        <w:rPr>
          <w:rFonts w:asciiTheme="majorHAnsi" w:hAnsiTheme="majorHAnsi" w:cstheme="majorHAnsi"/>
        </w:rPr>
        <w:t xml:space="preserve">. </w:t>
      </w:r>
      <w:r w:rsidR="00FC55DB">
        <w:rPr>
          <w:rFonts w:asciiTheme="majorHAnsi" w:hAnsiTheme="majorHAnsi" w:cstheme="majorHAnsi"/>
        </w:rPr>
        <w:t>T</w:t>
      </w:r>
      <w:r w:rsidR="00FC55DB" w:rsidRPr="00FC55DB">
        <w:rPr>
          <w:rFonts w:asciiTheme="majorHAnsi" w:hAnsiTheme="majorHAnsi" w:cstheme="majorHAnsi"/>
        </w:rPr>
        <w:t>his is a ‘floor’ level of investment that is being nationally guaranteed, that local clinical commissioning groups and ICSs are likely to supplement further. This investment guarantee will fund demand pressures, workforce expansion, and new services to meet relevant goals set out across th</w:t>
      </w:r>
      <w:r w:rsidR="00FC55DB">
        <w:rPr>
          <w:rFonts w:asciiTheme="majorHAnsi" w:hAnsiTheme="majorHAnsi" w:cstheme="majorHAnsi"/>
        </w:rPr>
        <w:t xml:space="preserve">e plan.  </w:t>
      </w:r>
    </w:p>
    <w:p w14:paraId="05DD624C" w14:textId="77777777" w:rsidR="00FC55DB" w:rsidRDefault="00FC55DB" w:rsidP="00F27333">
      <w:pPr>
        <w:spacing w:after="120" w:line="240" w:lineRule="auto"/>
        <w:rPr>
          <w:rFonts w:asciiTheme="majorHAnsi" w:hAnsiTheme="majorHAnsi" w:cstheme="majorHAnsi"/>
          <w:b/>
        </w:rPr>
      </w:pPr>
    </w:p>
    <w:p w14:paraId="2111B9F9" w14:textId="1A7D39B2" w:rsidR="00F27333" w:rsidRPr="00F27333" w:rsidRDefault="00045DF8" w:rsidP="00F27333">
      <w:pPr>
        <w:spacing w:after="120" w:line="240" w:lineRule="auto"/>
        <w:rPr>
          <w:rFonts w:asciiTheme="majorHAnsi" w:hAnsiTheme="majorHAnsi" w:cstheme="majorHAnsi"/>
          <w:b/>
        </w:rPr>
      </w:pPr>
      <w:r>
        <w:rPr>
          <w:rFonts w:asciiTheme="majorHAnsi" w:hAnsiTheme="majorHAnsi" w:cstheme="majorHAnsi"/>
          <w:b/>
        </w:rPr>
        <w:t>Primary Care Networks</w:t>
      </w:r>
    </w:p>
    <w:p w14:paraId="3A992097" w14:textId="73A08DAC" w:rsidR="002E04BE" w:rsidRDefault="00045DF8" w:rsidP="00F27333">
      <w:pPr>
        <w:spacing w:after="120" w:line="240" w:lineRule="auto"/>
        <w:rPr>
          <w:rFonts w:asciiTheme="majorHAnsi" w:hAnsiTheme="majorHAnsi" w:cstheme="majorHAnsi"/>
        </w:rPr>
      </w:pPr>
      <w:r>
        <w:rPr>
          <w:rFonts w:asciiTheme="majorHAnsi" w:hAnsiTheme="majorHAnsi" w:cstheme="majorHAnsi"/>
        </w:rPr>
        <w:t>Primary Care Networks wi</w:t>
      </w:r>
      <w:r w:rsidR="000030E4">
        <w:rPr>
          <w:rFonts w:asciiTheme="majorHAnsi" w:hAnsiTheme="majorHAnsi" w:cstheme="majorHAnsi"/>
        </w:rPr>
        <w:t>ll</w:t>
      </w:r>
      <w:r>
        <w:rPr>
          <w:rFonts w:asciiTheme="majorHAnsi" w:hAnsiTheme="majorHAnsi" w:cstheme="majorHAnsi"/>
        </w:rPr>
        <w:t xml:space="preserve"> be developed, supporting closer </w:t>
      </w:r>
      <w:r w:rsidR="00F27333" w:rsidRPr="00F27333">
        <w:rPr>
          <w:rFonts w:asciiTheme="majorHAnsi" w:hAnsiTheme="majorHAnsi" w:cstheme="majorHAnsi"/>
        </w:rPr>
        <w:t>integrati</w:t>
      </w:r>
      <w:r>
        <w:rPr>
          <w:rFonts w:asciiTheme="majorHAnsi" w:hAnsiTheme="majorHAnsi" w:cstheme="majorHAnsi"/>
        </w:rPr>
        <w:t>on of</w:t>
      </w:r>
      <w:r w:rsidR="00F27333" w:rsidRPr="00F27333">
        <w:rPr>
          <w:rFonts w:asciiTheme="majorHAnsi" w:hAnsiTheme="majorHAnsi" w:cstheme="majorHAnsi"/>
        </w:rPr>
        <w:t xml:space="preserve"> care within the primary and community sector. This will mean groups of practices working together, with an increased multi-disciplinary workforce, in conjunction with increases to the community sector workforce, to make decisions about care delivery for populations of approx. 30-50,000. These networks will be formalised within the GP contract and will be general practice led. New funding, taken from the £4.5bn dedicated to primary and community care, will flow through the networks, linked to additional staff, augmenting services and greater collaborative working.</w:t>
      </w:r>
      <w:r w:rsidR="00FC55DB" w:rsidRPr="00FC55DB">
        <w:t xml:space="preserve"> </w:t>
      </w:r>
      <w:r w:rsidR="000030E4">
        <w:t xml:space="preserve"> </w:t>
      </w:r>
      <w:r w:rsidR="00FC55DB" w:rsidRPr="00FC55DB">
        <w:rPr>
          <w:rFonts w:asciiTheme="majorHAnsi" w:hAnsiTheme="majorHAnsi" w:cstheme="majorHAnsi"/>
        </w:rPr>
        <w:t xml:space="preserve">CCGs </w:t>
      </w:r>
      <w:r w:rsidR="00FC55DB">
        <w:rPr>
          <w:rFonts w:asciiTheme="majorHAnsi" w:hAnsiTheme="majorHAnsi" w:cstheme="majorHAnsi"/>
        </w:rPr>
        <w:t xml:space="preserve">may move </w:t>
      </w:r>
      <w:r w:rsidR="00FC55DB" w:rsidRPr="00FC55DB">
        <w:rPr>
          <w:rFonts w:asciiTheme="majorHAnsi" w:hAnsiTheme="majorHAnsi" w:cstheme="majorHAnsi"/>
        </w:rPr>
        <w:t>local contracts for enhanced services and add</w:t>
      </w:r>
      <w:r w:rsidR="00FC55DB">
        <w:rPr>
          <w:rFonts w:asciiTheme="majorHAnsi" w:hAnsiTheme="majorHAnsi" w:cstheme="majorHAnsi"/>
        </w:rPr>
        <w:t xml:space="preserve"> these</w:t>
      </w:r>
      <w:r w:rsidR="00FC55DB" w:rsidRPr="00FC55DB">
        <w:rPr>
          <w:rFonts w:asciiTheme="majorHAnsi" w:hAnsiTheme="majorHAnsi" w:cstheme="majorHAnsi"/>
        </w:rPr>
        <w:t xml:space="preserve"> to the network contract</w:t>
      </w:r>
      <w:r w:rsidR="00FC55DB">
        <w:rPr>
          <w:rFonts w:asciiTheme="majorHAnsi" w:hAnsiTheme="majorHAnsi" w:cstheme="majorHAnsi"/>
        </w:rPr>
        <w:t>.</w:t>
      </w:r>
    </w:p>
    <w:p w14:paraId="0A263FF4" w14:textId="2B668A5A" w:rsidR="00FC55DB" w:rsidRDefault="00FC55DB" w:rsidP="00F27333">
      <w:pPr>
        <w:spacing w:after="120" w:line="240" w:lineRule="auto"/>
        <w:rPr>
          <w:rFonts w:asciiTheme="majorHAnsi" w:hAnsiTheme="majorHAnsi" w:cstheme="majorHAnsi"/>
        </w:rPr>
      </w:pPr>
      <w:r w:rsidRPr="00FC55DB">
        <w:rPr>
          <w:rFonts w:asciiTheme="majorHAnsi" w:hAnsiTheme="majorHAnsi" w:cstheme="majorHAnsi"/>
          <w:bCs/>
        </w:rPr>
        <w:t>PCNs will be offered a new ‘shared savings’ scheme</w:t>
      </w:r>
      <w:r w:rsidRPr="00FC55DB">
        <w:rPr>
          <w:rFonts w:asciiTheme="majorHAnsi" w:hAnsiTheme="majorHAnsi" w:cstheme="majorHAnsi"/>
          <w:b/>
          <w:bCs/>
        </w:rPr>
        <w:t xml:space="preserve"> </w:t>
      </w:r>
      <w:r w:rsidRPr="00FC55DB">
        <w:rPr>
          <w:rFonts w:asciiTheme="majorHAnsi" w:hAnsiTheme="majorHAnsi" w:cstheme="majorHAnsi"/>
        </w:rPr>
        <w:t>so that they can benefit from actions to reduce avoidable A&amp;E attendances, admissions and delayed discharge, streamlining patient pathways to reduce avoidable outpatient visits and over-medication through pharmacist review.</w:t>
      </w:r>
    </w:p>
    <w:p w14:paraId="1910BDD3" w14:textId="77777777" w:rsidR="00FC55DB" w:rsidRDefault="00FC55DB" w:rsidP="00F27333">
      <w:pPr>
        <w:spacing w:after="120" w:line="240" w:lineRule="auto"/>
        <w:rPr>
          <w:rFonts w:asciiTheme="majorHAnsi" w:hAnsiTheme="majorHAnsi" w:cstheme="majorHAnsi"/>
          <w:b/>
        </w:rPr>
      </w:pPr>
    </w:p>
    <w:p w14:paraId="26804B8C" w14:textId="77777777" w:rsidR="00FC55DB" w:rsidRPr="00F27333" w:rsidRDefault="00FC55DB" w:rsidP="00FC55DB">
      <w:pPr>
        <w:spacing w:after="120" w:line="240" w:lineRule="auto"/>
        <w:rPr>
          <w:rFonts w:asciiTheme="majorHAnsi" w:hAnsiTheme="majorHAnsi" w:cstheme="majorHAnsi"/>
          <w:b/>
        </w:rPr>
      </w:pPr>
      <w:r w:rsidRPr="00F27333">
        <w:rPr>
          <w:rFonts w:asciiTheme="majorHAnsi" w:hAnsiTheme="majorHAnsi" w:cstheme="majorHAnsi"/>
          <w:b/>
        </w:rPr>
        <w:t>Workforce shortages in general practice</w:t>
      </w:r>
    </w:p>
    <w:p w14:paraId="22DF0E88" w14:textId="11BE0078" w:rsidR="00FC55DB" w:rsidRDefault="00FC55DB" w:rsidP="00FC55DB">
      <w:pPr>
        <w:spacing w:after="120" w:line="240" w:lineRule="auto"/>
        <w:rPr>
          <w:rFonts w:asciiTheme="majorHAnsi" w:hAnsiTheme="majorHAnsi" w:cstheme="majorHAnsi"/>
        </w:rPr>
      </w:pPr>
      <w:r>
        <w:rPr>
          <w:rFonts w:asciiTheme="majorHAnsi" w:hAnsiTheme="majorHAnsi" w:cstheme="majorHAnsi"/>
        </w:rPr>
        <w:t>While the new primary care network will facilitate the increase in the multi-disciplinary workforce (including clinical pharmacists, first contact physiotherapists, community paramedics, physicians associates and social prescribers), the plan also outlines the need for more GPs and more community nurses. The government</w:t>
      </w:r>
      <w:r w:rsidR="000030E4">
        <w:rPr>
          <w:rFonts w:asciiTheme="majorHAnsi" w:hAnsiTheme="majorHAnsi" w:cstheme="majorHAnsi"/>
        </w:rPr>
        <w:t>’</w:t>
      </w:r>
      <w:r>
        <w:rPr>
          <w:rFonts w:asciiTheme="majorHAnsi" w:hAnsiTheme="majorHAnsi" w:cstheme="majorHAnsi"/>
        </w:rPr>
        <w:t xml:space="preserve">s commitment to increase the GP workforce by 5,000 has been extended, without a deadline. The upcoming report of the partnership review might provide some insight into how this might be achievable. </w:t>
      </w:r>
    </w:p>
    <w:p w14:paraId="08E3D81C" w14:textId="192B9955" w:rsidR="00FC55DB" w:rsidRDefault="00FC55DB" w:rsidP="00FC55DB">
      <w:pPr>
        <w:spacing w:after="120" w:line="240" w:lineRule="auto"/>
        <w:rPr>
          <w:rFonts w:asciiTheme="majorHAnsi" w:hAnsiTheme="majorHAnsi" w:cstheme="majorHAnsi"/>
        </w:rPr>
      </w:pPr>
      <w:r>
        <w:rPr>
          <w:rFonts w:asciiTheme="majorHAnsi" w:hAnsiTheme="majorHAnsi" w:cstheme="majorHAnsi"/>
        </w:rPr>
        <w:t>One initiative suggested in the plan is a new two-year fellowship for new</w:t>
      </w:r>
      <w:r w:rsidRPr="00F27333">
        <w:rPr>
          <w:rFonts w:asciiTheme="majorHAnsi" w:hAnsiTheme="majorHAnsi" w:cstheme="majorHAnsi"/>
        </w:rPr>
        <w:t xml:space="preserve">ly qualified doctors and nurses entering general practice. There is also the </w:t>
      </w:r>
      <w:r>
        <w:rPr>
          <w:rFonts w:asciiTheme="majorHAnsi" w:hAnsiTheme="majorHAnsi" w:cstheme="majorHAnsi"/>
        </w:rPr>
        <w:t xml:space="preserve">suggestion </w:t>
      </w:r>
      <w:r w:rsidRPr="00F27333">
        <w:rPr>
          <w:rFonts w:asciiTheme="majorHAnsi" w:hAnsiTheme="majorHAnsi" w:cstheme="majorHAnsi"/>
        </w:rPr>
        <w:t xml:space="preserve">that digital provision of GP services can help expand the GP workforce by providing flexible part-time working. </w:t>
      </w:r>
      <w:r w:rsidR="00744736">
        <w:rPr>
          <w:rFonts w:asciiTheme="majorHAnsi" w:hAnsiTheme="majorHAnsi" w:cstheme="majorHAnsi"/>
        </w:rPr>
        <w:t xml:space="preserve"> </w:t>
      </w:r>
      <w:r w:rsidRPr="00F27333">
        <w:rPr>
          <w:rFonts w:asciiTheme="majorHAnsi" w:hAnsiTheme="majorHAnsi" w:cstheme="majorHAnsi"/>
        </w:rPr>
        <w:t>A workforce implementation plan will be published later in 2019.</w:t>
      </w:r>
    </w:p>
    <w:p w14:paraId="32C8452D" w14:textId="27E65C60" w:rsidR="009A585D" w:rsidRPr="009A585D" w:rsidRDefault="009A585D" w:rsidP="00FC55DB">
      <w:pPr>
        <w:spacing w:after="120" w:line="240" w:lineRule="auto"/>
        <w:rPr>
          <w:rFonts w:asciiTheme="majorHAnsi" w:hAnsiTheme="majorHAnsi" w:cstheme="majorHAnsi"/>
          <w:b/>
        </w:rPr>
      </w:pPr>
      <w:r w:rsidRPr="009A585D">
        <w:rPr>
          <w:rFonts w:asciiTheme="majorHAnsi" w:hAnsiTheme="majorHAnsi" w:cstheme="majorHAnsi"/>
          <w:b/>
        </w:rPr>
        <w:lastRenderedPageBreak/>
        <w:t>Other contract changes</w:t>
      </w:r>
    </w:p>
    <w:p w14:paraId="0D79048A" w14:textId="5B31F4B3" w:rsidR="00385BD6" w:rsidRDefault="009A585D" w:rsidP="00F27333">
      <w:pPr>
        <w:spacing w:after="120" w:line="240" w:lineRule="auto"/>
        <w:rPr>
          <w:rFonts w:asciiTheme="majorHAnsi" w:hAnsiTheme="majorHAnsi" w:cstheme="majorHAnsi"/>
        </w:rPr>
      </w:pPr>
      <w:r>
        <w:rPr>
          <w:rFonts w:asciiTheme="majorHAnsi" w:hAnsiTheme="majorHAnsi" w:cstheme="majorHAnsi"/>
        </w:rPr>
        <w:t>C</w:t>
      </w:r>
      <w:r w:rsidR="008D5BE0" w:rsidRPr="00F27333">
        <w:rPr>
          <w:rFonts w:asciiTheme="majorHAnsi" w:hAnsiTheme="majorHAnsi" w:cstheme="majorHAnsi"/>
        </w:rPr>
        <w:t>hanges to QOF</w:t>
      </w:r>
      <w:r w:rsidR="00091191" w:rsidRPr="00F27333">
        <w:rPr>
          <w:rFonts w:asciiTheme="majorHAnsi" w:hAnsiTheme="majorHAnsi" w:cstheme="majorHAnsi"/>
        </w:rPr>
        <w:t>,</w:t>
      </w:r>
      <w:r w:rsidR="008D5BE0" w:rsidRPr="00F27333">
        <w:rPr>
          <w:rFonts w:asciiTheme="majorHAnsi" w:hAnsiTheme="majorHAnsi" w:cstheme="majorHAnsi"/>
        </w:rPr>
        <w:t xml:space="preserve"> to</w:t>
      </w:r>
      <w:r w:rsidR="00091191" w:rsidRPr="00F27333">
        <w:rPr>
          <w:rFonts w:asciiTheme="majorHAnsi" w:hAnsiTheme="majorHAnsi" w:cstheme="majorHAnsi"/>
        </w:rPr>
        <w:t xml:space="preserve"> support more personalised care</w:t>
      </w:r>
      <w:r w:rsidR="00216A8B">
        <w:rPr>
          <w:rFonts w:asciiTheme="majorHAnsi" w:hAnsiTheme="majorHAnsi" w:cstheme="majorHAnsi"/>
        </w:rPr>
        <w:t>, amend some indicators based on best evidence</w:t>
      </w:r>
      <w:r w:rsidR="00091191" w:rsidRPr="00F27333">
        <w:rPr>
          <w:rFonts w:asciiTheme="majorHAnsi" w:hAnsiTheme="majorHAnsi" w:cstheme="majorHAnsi"/>
        </w:rPr>
        <w:t xml:space="preserve"> and remove </w:t>
      </w:r>
      <w:r w:rsidR="00744736">
        <w:rPr>
          <w:rFonts w:asciiTheme="majorHAnsi" w:hAnsiTheme="majorHAnsi" w:cstheme="majorHAnsi"/>
        </w:rPr>
        <w:t>some less beneficial</w:t>
      </w:r>
      <w:r w:rsidR="00091191" w:rsidRPr="00F27333">
        <w:rPr>
          <w:rFonts w:asciiTheme="majorHAnsi" w:hAnsiTheme="majorHAnsi" w:cstheme="majorHAnsi"/>
        </w:rPr>
        <w:t xml:space="preserve"> indicators</w:t>
      </w:r>
      <w:r>
        <w:rPr>
          <w:rFonts w:asciiTheme="majorHAnsi" w:hAnsiTheme="majorHAnsi" w:cstheme="majorHAnsi"/>
        </w:rPr>
        <w:t xml:space="preserve">, will be introduced following the recent QOF review and </w:t>
      </w:r>
      <w:r w:rsidR="005A7753">
        <w:rPr>
          <w:rFonts w:asciiTheme="majorHAnsi" w:hAnsiTheme="majorHAnsi" w:cstheme="majorHAnsi"/>
        </w:rPr>
        <w:t xml:space="preserve">subject to current </w:t>
      </w:r>
      <w:r>
        <w:rPr>
          <w:rFonts w:asciiTheme="majorHAnsi" w:hAnsiTheme="majorHAnsi" w:cstheme="majorHAnsi"/>
        </w:rPr>
        <w:t xml:space="preserve">GP negotiations. A new Quality Improvement domain </w:t>
      </w:r>
      <w:r w:rsidR="005A7753">
        <w:rPr>
          <w:rFonts w:asciiTheme="majorHAnsi" w:hAnsiTheme="majorHAnsi" w:cstheme="majorHAnsi"/>
        </w:rPr>
        <w:t>would then</w:t>
      </w:r>
      <w:r>
        <w:rPr>
          <w:rFonts w:asciiTheme="majorHAnsi" w:hAnsiTheme="majorHAnsi" w:cstheme="majorHAnsi"/>
        </w:rPr>
        <w:t xml:space="preserve"> also be introduced.</w:t>
      </w:r>
    </w:p>
    <w:p w14:paraId="42EF9B31" w14:textId="406AFBCC" w:rsidR="00415994" w:rsidRDefault="00415994" w:rsidP="00F27333">
      <w:pPr>
        <w:spacing w:after="120" w:line="240" w:lineRule="auto"/>
        <w:rPr>
          <w:rFonts w:asciiTheme="majorHAnsi" w:hAnsiTheme="majorHAnsi" w:cstheme="majorHAnsi"/>
        </w:rPr>
      </w:pPr>
      <w:r>
        <w:rPr>
          <w:rFonts w:asciiTheme="majorHAnsi" w:hAnsiTheme="majorHAnsi" w:cstheme="majorHAnsi"/>
        </w:rPr>
        <w:t>A review of vaccinations and immunisations standards, funding and procurement will commence shortly. GPC will be involved in this review and the outcomes will be subject to negotiation.</w:t>
      </w:r>
    </w:p>
    <w:p w14:paraId="51962553" w14:textId="665D20DF" w:rsidR="00423CD9" w:rsidRDefault="00423CD9" w:rsidP="00F27333">
      <w:pPr>
        <w:spacing w:after="120" w:line="240" w:lineRule="auto"/>
        <w:rPr>
          <w:rFonts w:asciiTheme="majorHAnsi" w:hAnsiTheme="majorHAnsi" w:cstheme="majorHAnsi"/>
        </w:rPr>
      </w:pPr>
      <w:r>
        <w:rPr>
          <w:rFonts w:asciiTheme="majorHAnsi" w:hAnsiTheme="majorHAnsi" w:cstheme="majorHAnsi"/>
        </w:rPr>
        <w:t xml:space="preserve">The plan re-states the government’s commitment to a new state-backed indemnity scheme from </w:t>
      </w:r>
      <w:r w:rsidR="00216A8B">
        <w:rPr>
          <w:rFonts w:asciiTheme="majorHAnsi" w:hAnsiTheme="majorHAnsi" w:cstheme="majorHAnsi"/>
        </w:rPr>
        <w:t xml:space="preserve">April </w:t>
      </w:r>
      <w:r>
        <w:rPr>
          <w:rFonts w:asciiTheme="majorHAnsi" w:hAnsiTheme="majorHAnsi" w:cstheme="majorHAnsi"/>
        </w:rPr>
        <w:t>2019. GPC has been negotiating the scheme, with details expected to be published imminently.</w:t>
      </w:r>
    </w:p>
    <w:p w14:paraId="0CE11146" w14:textId="4351D74C" w:rsidR="00423CD9" w:rsidRPr="00F27333" w:rsidRDefault="00423CD9" w:rsidP="00423CD9">
      <w:pPr>
        <w:spacing w:after="120" w:line="240" w:lineRule="auto"/>
        <w:rPr>
          <w:rFonts w:asciiTheme="majorHAnsi" w:hAnsiTheme="majorHAnsi" w:cstheme="majorHAnsi"/>
        </w:rPr>
      </w:pPr>
      <w:r w:rsidRPr="00F27333">
        <w:rPr>
          <w:rFonts w:asciiTheme="majorHAnsi" w:hAnsiTheme="majorHAnsi" w:cstheme="majorHAnsi"/>
        </w:rPr>
        <w:t xml:space="preserve">The plan also commits to implementing the forthcoming premises review for primary care, as part of its reforms to the NHS capital regime. </w:t>
      </w:r>
      <w:r>
        <w:rPr>
          <w:rFonts w:asciiTheme="majorHAnsi" w:hAnsiTheme="majorHAnsi" w:cstheme="majorHAnsi"/>
        </w:rPr>
        <w:t>GPC has been involved in this review, and is currently discussing the final report and recommendations.</w:t>
      </w:r>
    </w:p>
    <w:p w14:paraId="4CC36A46" w14:textId="77777777" w:rsidR="00F710E2" w:rsidRPr="00F27333" w:rsidRDefault="00F710E2" w:rsidP="00F27333">
      <w:pPr>
        <w:spacing w:after="120" w:line="240" w:lineRule="auto"/>
        <w:rPr>
          <w:rFonts w:asciiTheme="majorHAnsi" w:hAnsiTheme="majorHAnsi" w:cstheme="majorHAnsi"/>
        </w:rPr>
      </w:pPr>
    </w:p>
    <w:p w14:paraId="7FD0D7FE" w14:textId="77777777" w:rsidR="007F3186" w:rsidRPr="005A7753" w:rsidRDefault="00B523CC" w:rsidP="00216A8B">
      <w:pPr>
        <w:rPr>
          <w:rFonts w:asciiTheme="majorHAnsi" w:hAnsiTheme="majorHAnsi"/>
          <w:b/>
        </w:rPr>
      </w:pPr>
      <w:r w:rsidRPr="005A7753">
        <w:rPr>
          <w:rFonts w:asciiTheme="majorHAnsi" w:hAnsiTheme="majorHAnsi"/>
          <w:b/>
        </w:rPr>
        <w:t>Digital access to GP services</w:t>
      </w:r>
    </w:p>
    <w:p w14:paraId="02050CFD" w14:textId="0162F5F4" w:rsidR="00F710E2" w:rsidRPr="005A7753" w:rsidRDefault="00F710E2" w:rsidP="00216A8B">
      <w:pPr>
        <w:rPr>
          <w:rFonts w:asciiTheme="majorHAnsi" w:hAnsiTheme="majorHAnsi"/>
          <w:lang w:val="en-US"/>
        </w:rPr>
      </w:pPr>
      <w:r w:rsidRPr="005A7753">
        <w:rPr>
          <w:rStyle w:val="normaltextrun1"/>
          <w:rFonts w:asciiTheme="majorHAnsi" w:hAnsiTheme="majorHAnsi" w:cstheme="majorHAnsi"/>
          <w:color w:val="000000"/>
        </w:rPr>
        <w:t xml:space="preserve">The </w:t>
      </w:r>
      <w:r w:rsidR="00423CD9" w:rsidRPr="005A7753">
        <w:rPr>
          <w:rStyle w:val="normaltextrun1"/>
          <w:rFonts w:asciiTheme="majorHAnsi" w:hAnsiTheme="majorHAnsi" w:cstheme="majorHAnsi"/>
          <w:color w:val="000000"/>
        </w:rPr>
        <w:t>Plan</w:t>
      </w:r>
      <w:r w:rsidRPr="005A7753">
        <w:rPr>
          <w:rStyle w:val="normaltextrun1"/>
          <w:rFonts w:asciiTheme="majorHAnsi" w:hAnsiTheme="majorHAnsi" w:cstheme="majorHAnsi"/>
          <w:color w:val="000000"/>
        </w:rPr>
        <w:t xml:space="preserve"> highlights a range of digital goals related to general practice, including a commitment to enable all practices to do video consultations, to offer more online booking, online repeat prescribing ordering </w:t>
      </w:r>
      <w:r w:rsidRPr="005A7753">
        <w:rPr>
          <w:rFonts w:asciiTheme="majorHAnsi" w:hAnsiTheme="majorHAnsi"/>
        </w:rPr>
        <w:t>and for NHS 111 to make direct bookings for GP appointments</w:t>
      </w:r>
      <w:r w:rsidR="00423CD9" w:rsidRPr="005A7753">
        <w:rPr>
          <w:rFonts w:asciiTheme="majorHAnsi" w:hAnsiTheme="majorHAnsi"/>
        </w:rPr>
        <w:t>.</w:t>
      </w:r>
      <w:r w:rsidRPr="005A7753">
        <w:rPr>
          <w:rStyle w:val="normaltextrun1"/>
          <w:rFonts w:asciiTheme="majorHAnsi" w:hAnsiTheme="majorHAnsi" w:cstheme="majorHAnsi"/>
          <w:color w:val="000000"/>
        </w:rPr>
        <w:t xml:space="preserve"> Whilst patients will continue to be able to choose to be registered with digital-first providers, the plan outlines that steps will be taken to address the financial issues related to this as well as committing to review the out of area registration arrangement.</w:t>
      </w:r>
      <w:r w:rsidRPr="005A7753">
        <w:rPr>
          <w:rStyle w:val="eop"/>
          <w:rFonts w:asciiTheme="majorHAnsi" w:hAnsiTheme="majorHAnsi" w:cstheme="majorHAnsi"/>
          <w:lang w:val="en-US"/>
        </w:rPr>
        <w:t> </w:t>
      </w:r>
      <w:r w:rsidR="00423CD9" w:rsidRPr="005A7753">
        <w:rPr>
          <w:rStyle w:val="eop"/>
          <w:rFonts w:asciiTheme="majorHAnsi" w:hAnsiTheme="majorHAnsi" w:cstheme="majorHAnsi"/>
          <w:lang w:val="en-US"/>
        </w:rPr>
        <w:t xml:space="preserve">Again all of these elements have been included within the current contract negotiations. </w:t>
      </w:r>
    </w:p>
    <w:p w14:paraId="6B46B228" w14:textId="77777777" w:rsidR="00045DF8" w:rsidRPr="005A7753" w:rsidRDefault="00045DF8" w:rsidP="00216A8B">
      <w:pPr>
        <w:rPr>
          <w:rFonts w:asciiTheme="majorHAnsi" w:hAnsiTheme="majorHAnsi"/>
          <w:b/>
        </w:rPr>
      </w:pPr>
      <w:r w:rsidRPr="005A7753">
        <w:rPr>
          <w:rFonts w:asciiTheme="majorHAnsi" w:hAnsiTheme="majorHAnsi"/>
          <w:b/>
        </w:rPr>
        <w:t>Integration of care</w:t>
      </w:r>
    </w:p>
    <w:p w14:paraId="122DA06B" w14:textId="77777777" w:rsidR="00045DF8" w:rsidRPr="005A7753" w:rsidRDefault="00045DF8" w:rsidP="00216A8B">
      <w:pPr>
        <w:rPr>
          <w:rFonts w:asciiTheme="majorHAnsi" w:hAnsiTheme="majorHAnsi"/>
        </w:rPr>
      </w:pPr>
      <w:r w:rsidRPr="005A7753">
        <w:rPr>
          <w:rFonts w:asciiTheme="majorHAnsi" w:hAnsiTheme="majorHAnsi"/>
        </w:rPr>
        <w:t>Integrated Care Systems will be rolled out by April 2021, with the aim of delivering ‘triple integration’ of primary and specialist care, physical and mental health services, and health with social care. These may be formalised within legislation.</w:t>
      </w:r>
    </w:p>
    <w:p w14:paraId="7B6FF452" w14:textId="77777777" w:rsidR="00045DF8" w:rsidRPr="005A7753" w:rsidRDefault="00045DF8" w:rsidP="00216A8B">
      <w:pPr>
        <w:rPr>
          <w:rFonts w:asciiTheme="majorHAnsi" w:hAnsiTheme="majorHAnsi"/>
        </w:rPr>
      </w:pPr>
      <w:r w:rsidRPr="005A7753">
        <w:rPr>
          <w:rFonts w:asciiTheme="majorHAnsi" w:hAnsiTheme="majorHAnsi"/>
        </w:rPr>
        <w:t>From 2019, the new Integrated Care Provider contract will be available for a single lead provider to manage the integrated care system. These contracts would be held by public statutory providers. GPs and networks will need to remain cognisant of developments in their area and ensure they, with the LMCs, have a voice within any ICS, and are able to influence any ICP decisions.</w:t>
      </w:r>
    </w:p>
    <w:p w14:paraId="51C1A0EA" w14:textId="77777777" w:rsidR="00045DF8" w:rsidRPr="005A7753" w:rsidRDefault="00045DF8" w:rsidP="00216A8B">
      <w:pPr>
        <w:rPr>
          <w:rFonts w:asciiTheme="majorHAnsi" w:hAnsiTheme="majorHAnsi"/>
          <w:b/>
        </w:rPr>
      </w:pPr>
      <w:r w:rsidRPr="005A7753">
        <w:rPr>
          <w:rFonts w:asciiTheme="majorHAnsi" w:hAnsiTheme="majorHAnsi"/>
          <w:b/>
        </w:rPr>
        <w:t>Care services</w:t>
      </w:r>
    </w:p>
    <w:p w14:paraId="0C4711F8" w14:textId="15E4F716" w:rsidR="00045DF8" w:rsidRPr="005A7753" w:rsidRDefault="00045DF8" w:rsidP="00216A8B">
      <w:pPr>
        <w:rPr>
          <w:rFonts w:asciiTheme="majorHAnsi" w:hAnsiTheme="majorHAnsi"/>
        </w:rPr>
      </w:pPr>
      <w:r w:rsidRPr="005A7753">
        <w:rPr>
          <w:rFonts w:asciiTheme="majorHAnsi" w:hAnsiTheme="majorHAnsi"/>
        </w:rPr>
        <w:t>From a clinical perspective, the plan outlines that primary and community services will support people in the home as well as enhanced support for those in care homes</w:t>
      </w:r>
      <w:r w:rsidR="005A7753">
        <w:rPr>
          <w:rFonts w:asciiTheme="majorHAnsi" w:hAnsiTheme="majorHAnsi"/>
        </w:rPr>
        <w:t xml:space="preserve">.  There is particular focus on more preventative work on </w:t>
      </w:r>
      <w:r w:rsidRPr="005A7753">
        <w:rPr>
          <w:rFonts w:asciiTheme="majorHAnsi" w:hAnsiTheme="majorHAnsi"/>
        </w:rPr>
        <w:t xml:space="preserve">smoking, obesity and drug and alcohol abuse. </w:t>
      </w:r>
    </w:p>
    <w:p w14:paraId="2DA691DE" w14:textId="646725EC" w:rsidR="00045DF8" w:rsidRDefault="00045DF8" w:rsidP="00216A8B">
      <w:r w:rsidRPr="005A7753">
        <w:rPr>
          <w:rFonts w:asciiTheme="majorHAnsi" w:hAnsiTheme="majorHAnsi"/>
        </w:rPr>
        <w:t xml:space="preserve">Across the whole NHS, the plan states the intention to improve care for children and young people: specifically, improving maternity and neonatal services, mental health services, learning disability and autism, and cancer care. Other major health conditions where the NHS intends to focus efforts is services around cancer care, cardiovascular disease, stroke, diabetes, respiratory disease and </w:t>
      </w:r>
      <w:r w:rsidR="005A7753">
        <w:rPr>
          <w:rFonts w:asciiTheme="majorHAnsi" w:hAnsiTheme="majorHAnsi"/>
        </w:rPr>
        <w:t xml:space="preserve">both child and </w:t>
      </w:r>
      <w:r w:rsidRPr="005A7753">
        <w:rPr>
          <w:rFonts w:asciiTheme="majorHAnsi" w:hAnsiTheme="majorHAnsi"/>
        </w:rPr>
        <w:t>adult mental health services.</w:t>
      </w:r>
    </w:p>
    <w:p w14:paraId="06D4D787" w14:textId="6A36BD19" w:rsidR="005A55ED" w:rsidRPr="005A7753" w:rsidRDefault="00D44CC7" w:rsidP="00216A8B">
      <w:pPr>
        <w:rPr>
          <w:rFonts w:asciiTheme="majorHAnsi" w:hAnsiTheme="majorHAnsi"/>
          <w:b/>
        </w:rPr>
      </w:pPr>
      <w:r w:rsidRPr="005A7753">
        <w:rPr>
          <w:rFonts w:asciiTheme="majorHAnsi" w:hAnsiTheme="majorHAnsi"/>
          <w:b/>
        </w:rPr>
        <w:t xml:space="preserve">Changes to competition </w:t>
      </w:r>
      <w:r w:rsidR="0006692F" w:rsidRPr="005A7753">
        <w:rPr>
          <w:rFonts w:asciiTheme="majorHAnsi" w:hAnsiTheme="majorHAnsi"/>
          <w:b/>
        </w:rPr>
        <w:t>and procurement rules</w:t>
      </w:r>
    </w:p>
    <w:p w14:paraId="144F5430" w14:textId="28A30714" w:rsidR="0096256A" w:rsidRPr="005A7753" w:rsidRDefault="00423CD9" w:rsidP="00216A8B">
      <w:pPr>
        <w:rPr>
          <w:rFonts w:asciiTheme="majorHAnsi" w:hAnsiTheme="majorHAnsi"/>
        </w:rPr>
      </w:pPr>
      <w:r w:rsidRPr="005A7753">
        <w:rPr>
          <w:rStyle w:val="normaltextrun1"/>
          <w:rFonts w:asciiTheme="majorHAnsi" w:hAnsiTheme="majorHAnsi" w:cstheme="majorHAnsi"/>
          <w:color w:val="000000"/>
        </w:rPr>
        <w:t xml:space="preserve">The plan ends with some information about </w:t>
      </w:r>
      <w:r w:rsidR="001C7841" w:rsidRPr="005A7753">
        <w:rPr>
          <w:rStyle w:val="normaltextrun1"/>
          <w:rFonts w:asciiTheme="majorHAnsi" w:hAnsiTheme="majorHAnsi" w:cstheme="majorHAnsi"/>
          <w:color w:val="000000"/>
        </w:rPr>
        <w:t>mov</w:t>
      </w:r>
      <w:r w:rsidRPr="005A7753">
        <w:rPr>
          <w:rStyle w:val="normaltextrun1"/>
          <w:rFonts w:asciiTheme="majorHAnsi" w:hAnsiTheme="majorHAnsi" w:cstheme="majorHAnsi"/>
          <w:color w:val="000000"/>
        </w:rPr>
        <w:t>ing</w:t>
      </w:r>
      <w:r w:rsidR="001C7841" w:rsidRPr="005A7753">
        <w:rPr>
          <w:rStyle w:val="normaltextrun1"/>
          <w:rFonts w:asciiTheme="majorHAnsi" w:hAnsiTheme="majorHAnsi" w:cstheme="majorHAnsi"/>
          <w:color w:val="000000"/>
        </w:rPr>
        <w:t xml:space="preserve"> away from the counter-productive NHS Health and Social Care Act's competition and procurement rules, something </w:t>
      </w:r>
      <w:r w:rsidRPr="005A7753">
        <w:rPr>
          <w:rStyle w:val="normaltextrun1"/>
          <w:rFonts w:asciiTheme="majorHAnsi" w:hAnsiTheme="majorHAnsi" w:cstheme="majorHAnsi"/>
          <w:color w:val="000000"/>
        </w:rPr>
        <w:t>the BMA</w:t>
      </w:r>
      <w:r w:rsidR="001C7841" w:rsidRPr="005A7753">
        <w:rPr>
          <w:rStyle w:val="normaltextrun1"/>
          <w:rFonts w:asciiTheme="majorHAnsi" w:hAnsiTheme="majorHAnsi" w:cstheme="majorHAnsi"/>
          <w:color w:val="000000"/>
        </w:rPr>
        <w:t xml:space="preserve"> ha</w:t>
      </w:r>
      <w:r w:rsidRPr="005A7753">
        <w:rPr>
          <w:rStyle w:val="normaltextrun1"/>
          <w:rFonts w:asciiTheme="majorHAnsi" w:hAnsiTheme="majorHAnsi" w:cstheme="majorHAnsi"/>
          <w:color w:val="000000"/>
        </w:rPr>
        <w:t>s</w:t>
      </w:r>
      <w:r w:rsidR="001C7841" w:rsidRPr="005A7753">
        <w:rPr>
          <w:rStyle w:val="normaltextrun1"/>
          <w:rFonts w:asciiTheme="majorHAnsi" w:hAnsiTheme="majorHAnsi" w:cstheme="majorHAnsi"/>
          <w:color w:val="000000"/>
        </w:rPr>
        <w:t xml:space="preserve"> been campaigning for and is pleased to see NHS England and the government</w:t>
      </w:r>
      <w:r w:rsidR="005A7753">
        <w:rPr>
          <w:rStyle w:val="normaltextrun1"/>
          <w:rFonts w:asciiTheme="majorHAnsi" w:hAnsiTheme="majorHAnsi" w:cstheme="majorHAnsi"/>
          <w:color w:val="000000"/>
        </w:rPr>
        <w:t xml:space="preserve"> now acting on</w:t>
      </w:r>
      <w:r w:rsidR="001C7841" w:rsidRPr="005A7753">
        <w:rPr>
          <w:rStyle w:val="normaltextrun1"/>
          <w:rFonts w:asciiTheme="majorHAnsi" w:hAnsiTheme="majorHAnsi" w:cstheme="majorHAnsi"/>
          <w:color w:val="000000"/>
        </w:rPr>
        <w:t>.</w:t>
      </w:r>
    </w:p>
    <w:sectPr w:rsidR="0096256A" w:rsidRPr="005A7753" w:rsidSect="002E04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5"/>
    <w:multiLevelType w:val="hybridMultilevel"/>
    <w:tmpl w:val="2FA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55"/>
    <w:rsid w:val="000030E4"/>
    <w:rsid w:val="000166B8"/>
    <w:rsid w:val="00045DF8"/>
    <w:rsid w:val="0006692F"/>
    <w:rsid w:val="000743C3"/>
    <w:rsid w:val="00091191"/>
    <w:rsid w:val="00125879"/>
    <w:rsid w:val="00141DA2"/>
    <w:rsid w:val="001C7841"/>
    <w:rsid w:val="00216A8B"/>
    <w:rsid w:val="00243C67"/>
    <w:rsid w:val="002E04BE"/>
    <w:rsid w:val="002E7BD7"/>
    <w:rsid w:val="00332E6F"/>
    <w:rsid w:val="00367D05"/>
    <w:rsid w:val="00385BD6"/>
    <w:rsid w:val="00415994"/>
    <w:rsid w:val="00423CD9"/>
    <w:rsid w:val="005A55ED"/>
    <w:rsid w:val="005A7753"/>
    <w:rsid w:val="005E06D5"/>
    <w:rsid w:val="005E1CD6"/>
    <w:rsid w:val="006070E4"/>
    <w:rsid w:val="006A1AE5"/>
    <w:rsid w:val="006E1AE2"/>
    <w:rsid w:val="006F3A11"/>
    <w:rsid w:val="00703B3B"/>
    <w:rsid w:val="00744155"/>
    <w:rsid w:val="00744736"/>
    <w:rsid w:val="00764910"/>
    <w:rsid w:val="007F3186"/>
    <w:rsid w:val="00846EF2"/>
    <w:rsid w:val="00890FD2"/>
    <w:rsid w:val="008D5BE0"/>
    <w:rsid w:val="008F4347"/>
    <w:rsid w:val="00902DAA"/>
    <w:rsid w:val="009507F7"/>
    <w:rsid w:val="0096256A"/>
    <w:rsid w:val="009A585D"/>
    <w:rsid w:val="00B523CC"/>
    <w:rsid w:val="00B6584D"/>
    <w:rsid w:val="00D44CC7"/>
    <w:rsid w:val="00D82503"/>
    <w:rsid w:val="00DD46EE"/>
    <w:rsid w:val="00DD50CD"/>
    <w:rsid w:val="00E1453A"/>
    <w:rsid w:val="00EC2C78"/>
    <w:rsid w:val="00F27333"/>
    <w:rsid w:val="00F710E2"/>
    <w:rsid w:val="00F76E58"/>
    <w:rsid w:val="00F80278"/>
    <w:rsid w:val="00F92C72"/>
    <w:rsid w:val="00FB4DD2"/>
    <w:rsid w:val="00FC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891">
      <w:bodyDiv w:val="1"/>
      <w:marLeft w:val="0"/>
      <w:marRight w:val="0"/>
      <w:marTop w:val="0"/>
      <w:marBottom w:val="0"/>
      <w:divBdr>
        <w:top w:val="none" w:sz="0" w:space="0" w:color="auto"/>
        <w:left w:val="none" w:sz="0" w:space="0" w:color="auto"/>
        <w:bottom w:val="none" w:sz="0" w:space="0" w:color="auto"/>
        <w:right w:val="none" w:sz="0" w:space="0" w:color="auto"/>
      </w:divBdr>
    </w:div>
    <w:div w:id="192545289">
      <w:bodyDiv w:val="1"/>
      <w:marLeft w:val="0"/>
      <w:marRight w:val="0"/>
      <w:marTop w:val="0"/>
      <w:marBottom w:val="0"/>
      <w:divBdr>
        <w:top w:val="none" w:sz="0" w:space="0" w:color="auto"/>
        <w:left w:val="none" w:sz="0" w:space="0" w:color="auto"/>
        <w:bottom w:val="none" w:sz="0" w:space="0" w:color="auto"/>
        <w:right w:val="none" w:sz="0" w:space="0" w:color="auto"/>
      </w:divBdr>
      <w:divsChild>
        <w:div w:id="1916816002">
          <w:marLeft w:val="0"/>
          <w:marRight w:val="0"/>
          <w:marTop w:val="0"/>
          <w:marBottom w:val="0"/>
          <w:divBdr>
            <w:top w:val="none" w:sz="0" w:space="0" w:color="auto"/>
            <w:left w:val="none" w:sz="0" w:space="0" w:color="auto"/>
            <w:bottom w:val="none" w:sz="0" w:space="0" w:color="auto"/>
            <w:right w:val="none" w:sz="0" w:space="0" w:color="auto"/>
          </w:divBdr>
          <w:divsChild>
            <w:div w:id="934166896">
              <w:marLeft w:val="0"/>
              <w:marRight w:val="0"/>
              <w:marTop w:val="0"/>
              <w:marBottom w:val="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2063170745">
                      <w:marLeft w:val="0"/>
                      <w:marRight w:val="0"/>
                      <w:marTop w:val="0"/>
                      <w:marBottom w:val="0"/>
                      <w:divBdr>
                        <w:top w:val="none" w:sz="0" w:space="0" w:color="auto"/>
                        <w:left w:val="none" w:sz="0" w:space="0" w:color="auto"/>
                        <w:bottom w:val="none" w:sz="0" w:space="0" w:color="auto"/>
                        <w:right w:val="none" w:sz="0" w:space="0" w:color="auto"/>
                      </w:divBdr>
                      <w:divsChild>
                        <w:div w:id="2060130235">
                          <w:marLeft w:val="0"/>
                          <w:marRight w:val="0"/>
                          <w:marTop w:val="0"/>
                          <w:marBottom w:val="0"/>
                          <w:divBdr>
                            <w:top w:val="none" w:sz="0" w:space="0" w:color="auto"/>
                            <w:left w:val="none" w:sz="0" w:space="0" w:color="auto"/>
                            <w:bottom w:val="none" w:sz="0" w:space="0" w:color="auto"/>
                            <w:right w:val="none" w:sz="0" w:space="0" w:color="auto"/>
                          </w:divBdr>
                          <w:divsChild>
                            <w:div w:id="1305701647">
                              <w:marLeft w:val="0"/>
                              <w:marRight w:val="0"/>
                              <w:marTop w:val="0"/>
                              <w:marBottom w:val="0"/>
                              <w:divBdr>
                                <w:top w:val="none" w:sz="0" w:space="0" w:color="auto"/>
                                <w:left w:val="none" w:sz="0" w:space="0" w:color="auto"/>
                                <w:bottom w:val="none" w:sz="0" w:space="0" w:color="auto"/>
                                <w:right w:val="none" w:sz="0" w:space="0" w:color="auto"/>
                              </w:divBdr>
                              <w:divsChild>
                                <w:div w:id="1076589892">
                                  <w:marLeft w:val="0"/>
                                  <w:marRight w:val="0"/>
                                  <w:marTop w:val="0"/>
                                  <w:marBottom w:val="0"/>
                                  <w:divBdr>
                                    <w:top w:val="none" w:sz="0" w:space="0" w:color="auto"/>
                                    <w:left w:val="none" w:sz="0" w:space="0" w:color="auto"/>
                                    <w:bottom w:val="none" w:sz="0" w:space="0" w:color="auto"/>
                                    <w:right w:val="none" w:sz="0" w:space="0" w:color="auto"/>
                                  </w:divBdr>
                                  <w:divsChild>
                                    <w:div w:id="644312624">
                                      <w:marLeft w:val="0"/>
                                      <w:marRight w:val="0"/>
                                      <w:marTop w:val="0"/>
                                      <w:marBottom w:val="0"/>
                                      <w:divBdr>
                                        <w:top w:val="none" w:sz="0" w:space="0" w:color="auto"/>
                                        <w:left w:val="none" w:sz="0" w:space="0" w:color="auto"/>
                                        <w:bottom w:val="none" w:sz="0" w:space="0" w:color="auto"/>
                                        <w:right w:val="none" w:sz="0" w:space="0" w:color="auto"/>
                                      </w:divBdr>
                                      <w:divsChild>
                                        <w:div w:id="1952206774">
                                          <w:marLeft w:val="0"/>
                                          <w:marRight w:val="0"/>
                                          <w:marTop w:val="0"/>
                                          <w:marBottom w:val="0"/>
                                          <w:divBdr>
                                            <w:top w:val="none" w:sz="0" w:space="0" w:color="auto"/>
                                            <w:left w:val="none" w:sz="0" w:space="0" w:color="auto"/>
                                            <w:bottom w:val="none" w:sz="0" w:space="0" w:color="auto"/>
                                            <w:right w:val="none" w:sz="0" w:space="0" w:color="auto"/>
                                          </w:divBdr>
                                          <w:divsChild>
                                            <w:div w:id="1595897183">
                                              <w:marLeft w:val="0"/>
                                              <w:marRight w:val="0"/>
                                              <w:marTop w:val="0"/>
                                              <w:marBottom w:val="0"/>
                                              <w:divBdr>
                                                <w:top w:val="none" w:sz="0" w:space="0" w:color="auto"/>
                                                <w:left w:val="none" w:sz="0" w:space="0" w:color="auto"/>
                                                <w:bottom w:val="none" w:sz="0" w:space="0" w:color="auto"/>
                                                <w:right w:val="none" w:sz="0" w:space="0" w:color="auto"/>
                                              </w:divBdr>
                                              <w:divsChild>
                                                <w:div w:id="1831360354">
                                                  <w:marLeft w:val="0"/>
                                                  <w:marRight w:val="0"/>
                                                  <w:marTop w:val="0"/>
                                                  <w:marBottom w:val="0"/>
                                                  <w:divBdr>
                                                    <w:top w:val="none" w:sz="0" w:space="0" w:color="auto"/>
                                                    <w:left w:val="none" w:sz="0" w:space="0" w:color="auto"/>
                                                    <w:bottom w:val="none" w:sz="0" w:space="0" w:color="auto"/>
                                                    <w:right w:val="none" w:sz="0" w:space="0" w:color="auto"/>
                                                  </w:divBdr>
                                                  <w:divsChild>
                                                    <w:div w:id="1531994058">
                                                      <w:marLeft w:val="0"/>
                                                      <w:marRight w:val="0"/>
                                                      <w:marTop w:val="0"/>
                                                      <w:marBottom w:val="0"/>
                                                      <w:divBdr>
                                                        <w:top w:val="single" w:sz="6" w:space="0" w:color="ABABAB"/>
                                                        <w:left w:val="single" w:sz="6" w:space="0" w:color="ABABAB"/>
                                                        <w:bottom w:val="none" w:sz="0" w:space="0" w:color="auto"/>
                                                        <w:right w:val="single" w:sz="6" w:space="0" w:color="ABABAB"/>
                                                      </w:divBdr>
                                                      <w:divsChild>
                                                        <w:div w:id="1050693096">
                                                          <w:marLeft w:val="0"/>
                                                          <w:marRight w:val="0"/>
                                                          <w:marTop w:val="0"/>
                                                          <w:marBottom w:val="0"/>
                                                          <w:divBdr>
                                                            <w:top w:val="none" w:sz="0" w:space="0" w:color="auto"/>
                                                            <w:left w:val="none" w:sz="0" w:space="0" w:color="auto"/>
                                                            <w:bottom w:val="none" w:sz="0" w:space="0" w:color="auto"/>
                                                            <w:right w:val="none" w:sz="0" w:space="0" w:color="auto"/>
                                                          </w:divBdr>
                                                          <w:divsChild>
                                                            <w:div w:id="1378578855">
                                                              <w:marLeft w:val="0"/>
                                                              <w:marRight w:val="0"/>
                                                              <w:marTop w:val="0"/>
                                                              <w:marBottom w:val="0"/>
                                                              <w:divBdr>
                                                                <w:top w:val="none" w:sz="0" w:space="0" w:color="auto"/>
                                                                <w:left w:val="none" w:sz="0" w:space="0" w:color="auto"/>
                                                                <w:bottom w:val="none" w:sz="0" w:space="0" w:color="auto"/>
                                                                <w:right w:val="none" w:sz="0" w:space="0" w:color="auto"/>
                                                              </w:divBdr>
                                                              <w:divsChild>
                                                                <w:div w:id="439568438">
                                                                  <w:marLeft w:val="0"/>
                                                                  <w:marRight w:val="0"/>
                                                                  <w:marTop w:val="0"/>
                                                                  <w:marBottom w:val="0"/>
                                                                  <w:divBdr>
                                                                    <w:top w:val="none" w:sz="0" w:space="0" w:color="auto"/>
                                                                    <w:left w:val="none" w:sz="0" w:space="0" w:color="auto"/>
                                                                    <w:bottom w:val="none" w:sz="0" w:space="0" w:color="auto"/>
                                                                    <w:right w:val="none" w:sz="0" w:space="0" w:color="auto"/>
                                                                  </w:divBdr>
                                                                  <w:divsChild>
                                                                    <w:div w:id="1863469922">
                                                                      <w:marLeft w:val="0"/>
                                                                      <w:marRight w:val="0"/>
                                                                      <w:marTop w:val="0"/>
                                                                      <w:marBottom w:val="0"/>
                                                                      <w:divBdr>
                                                                        <w:top w:val="none" w:sz="0" w:space="0" w:color="auto"/>
                                                                        <w:left w:val="none" w:sz="0" w:space="0" w:color="auto"/>
                                                                        <w:bottom w:val="none" w:sz="0" w:space="0" w:color="auto"/>
                                                                        <w:right w:val="none" w:sz="0" w:space="0" w:color="auto"/>
                                                                      </w:divBdr>
                                                                      <w:divsChild>
                                                                        <w:div w:id="221411516">
                                                                          <w:marLeft w:val="0"/>
                                                                          <w:marRight w:val="0"/>
                                                                          <w:marTop w:val="0"/>
                                                                          <w:marBottom w:val="0"/>
                                                                          <w:divBdr>
                                                                            <w:top w:val="none" w:sz="0" w:space="0" w:color="auto"/>
                                                                            <w:left w:val="none" w:sz="0" w:space="0" w:color="auto"/>
                                                                            <w:bottom w:val="none" w:sz="0" w:space="0" w:color="auto"/>
                                                                            <w:right w:val="none" w:sz="0" w:space="0" w:color="auto"/>
                                                                          </w:divBdr>
                                                                          <w:divsChild>
                                                                            <w:div w:id="1670599753">
                                                                              <w:marLeft w:val="0"/>
                                                                              <w:marRight w:val="0"/>
                                                                              <w:marTop w:val="0"/>
                                                                              <w:marBottom w:val="0"/>
                                                                              <w:divBdr>
                                                                                <w:top w:val="none" w:sz="0" w:space="0" w:color="auto"/>
                                                                                <w:left w:val="none" w:sz="0" w:space="0" w:color="auto"/>
                                                                                <w:bottom w:val="none" w:sz="0" w:space="0" w:color="auto"/>
                                                                                <w:right w:val="none" w:sz="0" w:space="0" w:color="auto"/>
                                                                              </w:divBdr>
                                                                              <w:divsChild>
                                                                                <w:div w:id="997267397">
                                                                                  <w:marLeft w:val="0"/>
                                                                                  <w:marRight w:val="0"/>
                                                                                  <w:marTop w:val="0"/>
                                                                                  <w:marBottom w:val="0"/>
                                                                                  <w:divBdr>
                                                                                    <w:top w:val="none" w:sz="0" w:space="0" w:color="auto"/>
                                                                                    <w:left w:val="none" w:sz="0" w:space="0" w:color="auto"/>
                                                                                    <w:bottom w:val="none" w:sz="0" w:space="0" w:color="auto"/>
                                                                                    <w:right w:val="none" w:sz="0" w:space="0" w:color="auto"/>
                                                                                  </w:divBdr>
                                                                                </w:div>
                                                                                <w:div w:id="1748067326">
                                                                                  <w:marLeft w:val="0"/>
                                                                                  <w:marRight w:val="0"/>
                                                                                  <w:marTop w:val="0"/>
                                                                                  <w:marBottom w:val="0"/>
                                                                                  <w:divBdr>
                                                                                    <w:top w:val="none" w:sz="0" w:space="0" w:color="auto"/>
                                                                                    <w:left w:val="none" w:sz="0" w:space="0" w:color="auto"/>
                                                                                    <w:bottom w:val="none" w:sz="0" w:space="0" w:color="auto"/>
                                                                                    <w:right w:val="none" w:sz="0" w:space="0" w:color="auto"/>
                                                                                  </w:divBdr>
                                                                                </w:div>
                                                                                <w:div w:id="985479063">
                                                                                  <w:marLeft w:val="0"/>
                                                                                  <w:marRight w:val="0"/>
                                                                                  <w:marTop w:val="0"/>
                                                                                  <w:marBottom w:val="0"/>
                                                                                  <w:divBdr>
                                                                                    <w:top w:val="none" w:sz="0" w:space="0" w:color="auto"/>
                                                                                    <w:left w:val="none" w:sz="0" w:space="0" w:color="auto"/>
                                                                                    <w:bottom w:val="none" w:sz="0" w:space="0" w:color="auto"/>
                                                                                    <w:right w:val="none" w:sz="0" w:space="0" w:color="auto"/>
                                                                                  </w:divBdr>
                                                                                </w:div>
                                                                                <w:div w:id="842672472">
                                                                                  <w:marLeft w:val="0"/>
                                                                                  <w:marRight w:val="0"/>
                                                                                  <w:marTop w:val="0"/>
                                                                                  <w:marBottom w:val="0"/>
                                                                                  <w:divBdr>
                                                                                    <w:top w:val="none" w:sz="0" w:space="0" w:color="auto"/>
                                                                                    <w:left w:val="none" w:sz="0" w:space="0" w:color="auto"/>
                                                                                    <w:bottom w:val="none" w:sz="0" w:space="0" w:color="auto"/>
                                                                                    <w:right w:val="none" w:sz="0" w:space="0" w:color="auto"/>
                                                                                  </w:divBdr>
                                                                                </w:div>
                                                                                <w:div w:id="838234738">
                                                                                  <w:marLeft w:val="0"/>
                                                                                  <w:marRight w:val="0"/>
                                                                                  <w:marTop w:val="0"/>
                                                                                  <w:marBottom w:val="0"/>
                                                                                  <w:divBdr>
                                                                                    <w:top w:val="none" w:sz="0" w:space="0" w:color="auto"/>
                                                                                    <w:left w:val="none" w:sz="0" w:space="0" w:color="auto"/>
                                                                                    <w:bottom w:val="none" w:sz="0" w:space="0" w:color="auto"/>
                                                                                    <w:right w:val="none" w:sz="0" w:space="0" w:color="auto"/>
                                                                                  </w:divBdr>
                                                                                </w:div>
                                                                                <w:div w:id="776944828">
                                                                                  <w:marLeft w:val="0"/>
                                                                                  <w:marRight w:val="0"/>
                                                                                  <w:marTop w:val="0"/>
                                                                                  <w:marBottom w:val="0"/>
                                                                                  <w:divBdr>
                                                                                    <w:top w:val="none" w:sz="0" w:space="0" w:color="auto"/>
                                                                                    <w:left w:val="none" w:sz="0" w:space="0" w:color="auto"/>
                                                                                    <w:bottom w:val="none" w:sz="0" w:space="0" w:color="auto"/>
                                                                                    <w:right w:val="none" w:sz="0" w:space="0" w:color="auto"/>
                                                                                  </w:divBdr>
                                                                                </w:div>
                                                                                <w:div w:id="397242660">
                                                                                  <w:marLeft w:val="0"/>
                                                                                  <w:marRight w:val="0"/>
                                                                                  <w:marTop w:val="0"/>
                                                                                  <w:marBottom w:val="0"/>
                                                                                  <w:divBdr>
                                                                                    <w:top w:val="none" w:sz="0" w:space="0" w:color="auto"/>
                                                                                    <w:left w:val="none" w:sz="0" w:space="0" w:color="auto"/>
                                                                                    <w:bottom w:val="none" w:sz="0" w:space="0" w:color="auto"/>
                                                                                    <w:right w:val="none" w:sz="0" w:space="0" w:color="auto"/>
                                                                                  </w:divBdr>
                                                                                </w:div>
                                                                                <w:div w:id="345257228">
                                                                                  <w:marLeft w:val="0"/>
                                                                                  <w:marRight w:val="0"/>
                                                                                  <w:marTop w:val="0"/>
                                                                                  <w:marBottom w:val="0"/>
                                                                                  <w:divBdr>
                                                                                    <w:top w:val="none" w:sz="0" w:space="0" w:color="auto"/>
                                                                                    <w:left w:val="none" w:sz="0" w:space="0" w:color="auto"/>
                                                                                    <w:bottom w:val="none" w:sz="0" w:space="0" w:color="auto"/>
                                                                                    <w:right w:val="none" w:sz="0" w:space="0" w:color="auto"/>
                                                                                  </w:divBdr>
                                                                                </w:div>
                                                                                <w:div w:id="487982830">
                                                                                  <w:marLeft w:val="0"/>
                                                                                  <w:marRight w:val="0"/>
                                                                                  <w:marTop w:val="0"/>
                                                                                  <w:marBottom w:val="0"/>
                                                                                  <w:divBdr>
                                                                                    <w:top w:val="none" w:sz="0" w:space="0" w:color="auto"/>
                                                                                    <w:left w:val="none" w:sz="0" w:space="0" w:color="auto"/>
                                                                                    <w:bottom w:val="none" w:sz="0" w:space="0" w:color="auto"/>
                                                                                    <w:right w:val="none" w:sz="0" w:space="0" w:color="auto"/>
                                                                                  </w:divBdr>
                                                                                </w:div>
                                                                                <w:div w:id="1531606161">
                                                                                  <w:marLeft w:val="0"/>
                                                                                  <w:marRight w:val="0"/>
                                                                                  <w:marTop w:val="0"/>
                                                                                  <w:marBottom w:val="0"/>
                                                                                  <w:divBdr>
                                                                                    <w:top w:val="none" w:sz="0" w:space="0" w:color="auto"/>
                                                                                    <w:left w:val="none" w:sz="0" w:space="0" w:color="auto"/>
                                                                                    <w:bottom w:val="none" w:sz="0" w:space="0" w:color="auto"/>
                                                                                    <w:right w:val="none" w:sz="0" w:space="0" w:color="auto"/>
                                                                                  </w:divBdr>
                                                                                </w:div>
                                                                                <w:div w:id="20819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43951">
      <w:bodyDiv w:val="1"/>
      <w:marLeft w:val="0"/>
      <w:marRight w:val="0"/>
      <w:marTop w:val="0"/>
      <w:marBottom w:val="0"/>
      <w:divBdr>
        <w:top w:val="none" w:sz="0" w:space="0" w:color="auto"/>
        <w:left w:val="none" w:sz="0" w:space="0" w:color="auto"/>
        <w:bottom w:val="none" w:sz="0" w:space="0" w:color="auto"/>
        <w:right w:val="none" w:sz="0" w:space="0" w:color="auto"/>
      </w:divBdr>
    </w:div>
    <w:div w:id="1725719226">
      <w:bodyDiv w:val="1"/>
      <w:marLeft w:val="0"/>
      <w:marRight w:val="0"/>
      <w:marTop w:val="0"/>
      <w:marBottom w:val="0"/>
      <w:divBdr>
        <w:top w:val="none" w:sz="0" w:space="0" w:color="auto"/>
        <w:left w:val="none" w:sz="0" w:space="0" w:color="auto"/>
        <w:bottom w:val="none" w:sz="0" w:space="0" w:color="auto"/>
        <w:right w:val="none" w:sz="0" w:space="0" w:color="auto"/>
      </w:divBdr>
      <w:divsChild>
        <w:div w:id="165946563">
          <w:marLeft w:val="0"/>
          <w:marRight w:val="0"/>
          <w:marTop w:val="0"/>
          <w:marBottom w:val="0"/>
          <w:divBdr>
            <w:top w:val="none" w:sz="0" w:space="0" w:color="auto"/>
            <w:left w:val="none" w:sz="0" w:space="0" w:color="auto"/>
            <w:bottom w:val="none" w:sz="0" w:space="0" w:color="auto"/>
            <w:right w:val="none" w:sz="0" w:space="0" w:color="auto"/>
          </w:divBdr>
          <w:divsChild>
            <w:div w:id="1455251776">
              <w:marLeft w:val="0"/>
              <w:marRight w:val="0"/>
              <w:marTop w:val="0"/>
              <w:marBottom w:val="0"/>
              <w:divBdr>
                <w:top w:val="none" w:sz="0" w:space="0" w:color="auto"/>
                <w:left w:val="none" w:sz="0" w:space="0" w:color="auto"/>
                <w:bottom w:val="none" w:sz="0" w:space="0" w:color="auto"/>
                <w:right w:val="none" w:sz="0" w:space="0" w:color="auto"/>
              </w:divBdr>
              <w:divsChild>
                <w:div w:id="274361721">
                  <w:marLeft w:val="0"/>
                  <w:marRight w:val="0"/>
                  <w:marTop w:val="0"/>
                  <w:marBottom w:val="0"/>
                  <w:divBdr>
                    <w:top w:val="none" w:sz="0" w:space="0" w:color="auto"/>
                    <w:left w:val="none" w:sz="0" w:space="0" w:color="auto"/>
                    <w:bottom w:val="none" w:sz="0" w:space="0" w:color="auto"/>
                    <w:right w:val="none" w:sz="0" w:space="0" w:color="auto"/>
                  </w:divBdr>
                  <w:divsChild>
                    <w:div w:id="1409234978">
                      <w:marLeft w:val="0"/>
                      <w:marRight w:val="0"/>
                      <w:marTop w:val="0"/>
                      <w:marBottom w:val="0"/>
                      <w:divBdr>
                        <w:top w:val="none" w:sz="0" w:space="0" w:color="auto"/>
                        <w:left w:val="none" w:sz="0" w:space="0" w:color="auto"/>
                        <w:bottom w:val="none" w:sz="0" w:space="0" w:color="auto"/>
                        <w:right w:val="none" w:sz="0" w:space="0" w:color="auto"/>
                      </w:divBdr>
                      <w:divsChild>
                        <w:div w:id="2128549725">
                          <w:marLeft w:val="0"/>
                          <w:marRight w:val="0"/>
                          <w:marTop w:val="0"/>
                          <w:marBottom w:val="0"/>
                          <w:divBdr>
                            <w:top w:val="none" w:sz="0" w:space="0" w:color="auto"/>
                            <w:left w:val="none" w:sz="0" w:space="0" w:color="auto"/>
                            <w:bottom w:val="none" w:sz="0" w:space="0" w:color="auto"/>
                            <w:right w:val="none" w:sz="0" w:space="0" w:color="auto"/>
                          </w:divBdr>
                          <w:divsChild>
                            <w:div w:id="1241864492">
                              <w:marLeft w:val="0"/>
                              <w:marRight w:val="0"/>
                              <w:marTop w:val="0"/>
                              <w:marBottom w:val="0"/>
                              <w:divBdr>
                                <w:top w:val="none" w:sz="0" w:space="0" w:color="auto"/>
                                <w:left w:val="none" w:sz="0" w:space="0" w:color="auto"/>
                                <w:bottom w:val="none" w:sz="0" w:space="0" w:color="auto"/>
                                <w:right w:val="none" w:sz="0" w:space="0" w:color="auto"/>
                              </w:divBdr>
                              <w:divsChild>
                                <w:div w:id="1148202116">
                                  <w:marLeft w:val="0"/>
                                  <w:marRight w:val="0"/>
                                  <w:marTop w:val="0"/>
                                  <w:marBottom w:val="0"/>
                                  <w:divBdr>
                                    <w:top w:val="none" w:sz="0" w:space="0" w:color="auto"/>
                                    <w:left w:val="none" w:sz="0" w:space="0" w:color="auto"/>
                                    <w:bottom w:val="none" w:sz="0" w:space="0" w:color="auto"/>
                                    <w:right w:val="none" w:sz="0" w:space="0" w:color="auto"/>
                                  </w:divBdr>
                                  <w:divsChild>
                                    <w:div w:id="495270427">
                                      <w:marLeft w:val="0"/>
                                      <w:marRight w:val="0"/>
                                      <w:marTop w:val="0"/>
                                      <w:marBottom w:val="0"/>
                                      <w:divBdr>
                                        <w:top w:val="none" w:sz="0" w:space="0" w:color="auto"/>
                                        <w:left w:val="none" w:sz="0" w:space="0" w:color="auto"/>
                                        <w:bottom w:val="none" w:sz="0" w:space="0" w:color="auto"/>
                                        <w:right w:val="none" w:sz="0" w:space="0" w:color="auto"/>
                                      </w:divBdr>
                                      <w:divsChild>
                                        <w:div w:id="1180003937">
                                          <w:marLeft w:val="0"/>
                                          <w:marRight w:val="0"/>
                                          <w:marTop w:val="0"/>
                                          <w:marBottom w:val="0"/>
                                          <w:divBdr>
                                            <w:top w:val="none" w:sz="0" w:space="0" w:color="auto"/>
                                            <w:left w:val="none" w:sz="0" w:space="0" w:color="auto"/>
                                            <w:bottom w:val="none" w:sz="0" w:space="0" w:color="auto"/>
                                            <w:right w:val="none" w:sz="0" w:space="0" w:color="auto"/>
                                          </w:divBdr>
                                          <w:divsChild>
                                            <w:div w:id="1405487173">
                                              <w:marLeft w:val="0"/>
                                              <w:marRight w:val="0"/>
                                              <w:marTop w:val="0"/>
                                              <w:marBottom w:val="0"/>
                                              <w:divBdr>
                                                <w:top w:val="none" w:sz="0" w:space="0" w:color="auto"/>
                                                <w:left w:val="none" w:sz="0" w:space="0" w:color="auto"/>
                                                <w:bottom w:val="none" w:sz="0" w:space="0" w:color="auto"/>
                                                <w:right w:val="none" w:sz="0" w:space="0" w:color="auto"/>
                                              </w:divBdr>
                                              <w:divsChild>
                                                <w:div w:id="324627692">
                                                  <w:marLeft w:val="0"/>
                                                  <w:marRight w:val="0"/>
                                                  <w:marTop w:val="0"/>
                                                  <w:marBottom w:val="0"/>
                                                  <w:divBdr>
                                                    <w:top w:val="none" w:sz="0" w:space="0" w:color="auto"/>
                                                    <w:left w:val="none" w:sz="0" w:space="0" w:color="auto"/>
                                                    <w:bottom w:val="none" w:sz="0" w:space="0" w:color="auto"/>
                                                    <w:right w:val="none" w:sz="0" w:space="0" w:color="auto"/>
                                                  </w:divBdr>
                                                  <w:divsChild>
                                                    <w:div w:id="1722704289">
                                                      <w:marLeft w:val="0"/>
                                                      <w:marRight w:val="0"/>
                                                      <w:marTop w:val="0"/>
                                                      <w:marBottom w:val="0"/>
                                                      <w:divBdr>
                                                        <w:top w:val="single" w:sz="6" w:space="0" w:color="ABABAB"/>
                                                        <w:left w:val="single" w:sz="6" w:space="0" w:color="ABABAB"/>
                                                        <w:bottom w:val="none" w:sz="0" w:space="0" w:color="auto"/>
                                                        <w:right w:val="single" w:sz="6" w:space="0" w:color="ABABAB"/>
                                                      </w:divBdr>
                                                      <w:divsChild>
                                                        <w:div w:id="583148869">
                                                          <w:marLeft w:val="0"/>
                                                          <w:marRight w:val="0"/>
                                                          <w:marTop w:val="0"/>
                                                          <w:marBottom w:val="0"/>
                                                          <w:divBdr>
                                                            <w:top w:val="none" w:sz="0" w:space="0" w:color="auto"/>
                                                            <w:left w:val="none" w:sz="0" w:space="0" w:color="auto"/>
                                                            <w:bottom w:val="none" w:sz="0" w:space="0" w:color="auto"/>
                                                            <w:right w:val="none" w:sz="0" w:space="0" w:color="auto"/>
                                                          </w:divBdr>
                                                          <w:divsChild>
                                                            <w:div w:id="88620601">
                                                              <w:marLeft w:val="0"/>
                                                              <w:marRight w:val="0"/>
                                                              <w:marTop w:val="0"/>
                                                              <w:marBottom w:val="0"/>
                                                              <w:divBdr>
                                                                <w:top w:val="none" w:sz="0" w:space="0" w:color="auto"/>
                                                                <w:left w:val="none" w:sz="0" w:space="0" w:color="auto"/>
                                                                <w:bottom w:val="none" w:sz="0" w:space="0" w:color="auto"/>
                                                                <w:right w:val="none" w:sz="0" w:space="0" w:color="auto"/>
                                                              </w:divBdr>
                                                              <w:divsChild>
                                                                <w:div w:id="212498017">
                                                                  <w:marLeft w:val="0"/>
                                                                  <w:marRight w:val="0"/>
                                                                  <w:marTop w:val="0"/>
                                                                  <w:marBottom w:val="0"/>
                                                                  <w:divBdr>
                                                                    <w:top w:val="none" w:sz="0" w:space="0" w:color="auto"/>
                                                                    <w:left w:val="none" w:sz="0" w:space="0" w:color="auto"/>
                                                                    <w:bottom w:val="none" w:sz="0" w:space="0" w:color="auto"/>
                                                                    <w:right w:val="none" w:sz="0" w:space="0" w:color="auto"/>
                                                                  </w:divBdr>
                                                                  <w:divsChild>
                                                                    <w:div w:id="577986203">
                                                                      <w:marLeft w:val="0"/>
                                                                      <w:marRight w:val="0"/>
                                                                      <w:marTop w:val="0"/>
                                                                      <w:marBottom w:val="0"/>
                                                                      <w:divBdr>
                                                                        <w:top w:val="none" w:sz="0" w:space="0" w:color="auto"/>
                                                                        <w:left w:val="none" w:sz="0" w:space="0" w:color="auto"/>
                                                                        <w:bottom w:val="none" w:sz="0" w:space="0" w:color="auto"/>
                                                                        <w:right w:val="none" w:sz="0" w:space="0" w:color="auto"/>
                                                                      </w:divBdr>
                                                                      <w:divsChild>
                                                                        <w:div w:id="1407072257">
                                                                          <w:marLeft w:val="0"/>
                                                                          <w:marRight w:val="0"/>
                                                                          <w:marTop w:val="0"/>
                                                                          <w:marBottom w:val="0"/>
                                                                          <w:divBdr>
                                                                            <w:top w:val="none" w:sz="0" w:space="0" w:color="auto"/>
                                                                            <w:left w:val="none" w:sz="0" w:space="0" w:color="auto"/>
                                                                            <w:bottom w:val="none" w:sz="0" w:space="0" w:color="auto"/>
                                                                            <w:right w:val="none" w:sz="0" w:space="0" w:color="auto"/>
                                                                          </w:divBdr>
                                                                          <w:divsChild>
                                                                            <w:div w:id="1435175562">
                                                                              <w:marLeft w:val="0"/>
                                                                              <w:marRight w:val="0"/>
                                                                              <w:marTop w:val="0"/>
                                                                              <w:marBottom w:val="0"/>
                                                                              <w:divBdr>
                                                                                <w:top w:val="none" w:sz="0" w:space="0" w:color="auto"/>
                                                                                <w:left w:val="none" w:sz="0" w:space="0" w:color="auto"/>
                                                                                <w:bottom w:val="none" w:sz="0" w:space="0" w:color="auto"/>
                                                                                <w:right w:val="none" w:sz="0" w:space="0" w:color="auto"/>
                                                                              </w:divBdr>
                                                                              <w:divsChild>
                                                                                <w:div w:id="839078308">
                                                                                  <w:marLeft w:val="0"/>
                                                                                  <w:marRight w:val="0"/>
                                                                                  <w:marTop w:val="0"/>
                                                                                  <w:marBottom w:val="0"/>
                                                                                  <w:divBdr>
                                                                                    <w:top w:val="none" w:sz="0" w:space="0" w:color="auto"/>
                                                                                    <w:left w:val="none" w:sz="0" w:space="0" w:color="auto"/>
                                                                                    <w:bottom w:val="none" w:sz="0" w:space="0" w:color="auto"/>
                                                                                    <w:right w:val="none" w:sz="0" w:space="0" w:color="auto"/>
                                                                                  </w:divBdr>
                                                                                </w:div>
                                                                                <w:div w:id="430663998">
                                                                                  <w:marLeft w:val="0"/>
                                                                                  <w:marRight w:val="0"/>
                                                                                  <w:marTop w:val="0"/>
                                                                                  <w:marBottom w:val="0"/>
                                                                                  <w:divBdr>
                                                                                    <w:top w:val="none" w:sz="0" w:space="0" w:color="auto"/>
                                                                                    <w:left w:val="none" w:sz="0" w:space="0" w:color="auto"/>
                                                                                    <w:bottom w:val="none" w:sz="0" w:space="0" w:color="auto"/>
                                                                                    <w:right w:val="none" w:sz="0" w:space="0" w:color="auto"/>
                                                                                  </w:divBdr>
                                                                                </w:div>
                                                                                <w:div w:id="698357764">
                                                                                  <w:marLeft w:val="0"/>
                                                                                  <w:marRight w:val="0"/>
                                                                                  <w:marTop w:val="0"/>
                                                                                  <w:marBottom w:val="0"/>
                                                                                  <w:divBdr>
                                                                                    <w:top w:val="none" w:sz="0" w:space="0" w:color="auto"/>
                                                                                    <w:left w:val="none" w:sz="0" w:space="0" w:color="auto"/>
                                                                                    <w:bottom w:val="none" w:sz="0" w:space="0" w:color="auto"/>
                                                                                    <w:right w:val="none" w:sz="0" w:space="0" w:color="auto"/>
                                                                                  </w:divBdr>
                                                                                </w:div>
                                                                                <w:div w:id="1793672036">
                                                                                  <w:marLeft w:val="0"/>
                                                                                  <w:marRight w:val="0"/>
                                                                                  <w:marTop w:val="0"/>
                                                                                  <w:marBottom w:val="0"/>
                                                                                  <w:divBdr>
                                                                                    <w:top w:val="none" w:sz="0" w:space="0" w:color="auto"/>
                                                                                    <w:left w:val="none" w:sz="0" w:space="0" w:color="auto"/>
                                                                                    <w:bottom w:val="none" w:sz="0" w:space="0" w:color="auto"/>
                                                                                    <w:right w:val="none" w:sz="0" w:space="0" w:color="auto"/>
                                                                                  </w:divBdr>
                                                                                </w:div>
                                                                                <w:div w:id="31422757">
                                                                                  <w:marLeft w:val="0"/>
                                                                                  <w:marRight w:val="0"/>
                                                                                  <w:marTop w:val="0"/>
                                                                                  <w:marBottom w:val="0"/>
                                                                                  <w:divBdr>
                                                                                    <w:top w:val="none" w:sz="0" w:space="0" w:color="auto"/>
                                                                                    <w:left w:val="none" w:sz="0" w:space="0" w:color="auto"/>
                                                                                    <w:bottom w:val="none" w:sz="0" w:space="0" w:color="auto"/>
                                                                                    <w:right w:val="none" w:sz="0" w:space="0" w:color="auto"/>
                                                                                  </w:divBdr>
                                                                                </w:div>
                                                                                <w:div w:id="1042167823">
                                                                                  <w:marLeft w:val="0"/>
                                                                                  <w:marRight w:val="0"/>
                                                                                  <w:marTop w:val="0"/>
                                                                                  <w:marBottom w:val="0"/>
                                                                                  <w:divBdr>
                                                                                    <w:top w:val="none" w:sz="0" w:space="0" w:color="auto"/>
                                                                                    <w:left w:val="none" w:sz="0" w:space="0" w:color="auto"/>
                                                                                    <w:bottom w:val="none" w:sz="0" w:space="0" w:color="auto"/>
                                                                                    <w:right w:val="none" w:sz="0" w:space="0" w:color="auto"/>
                                                                                  </w:divBdr>
                                                                                </w:div>
                                                                                <w:div w:id="940911763">
                                                                                  <w:marLeft w:val="0"/>
                                                                                  <w:marRight w:val="0"/>
                                                                                  <w:marTop w:val="0"/>
                                                                                  <w:marBottom w:val="0"/>
                                                                                  <w:divBdr>
                                                                                    <w:top w:val="none" w:sz="0" w:space="0" w:color="auto"/>
                                                                                    <w:left w:val="none" w:sz="0" w:space="0" w:color="auto"/>
                                                                                    <w:bottom w:val="none" w:sz="0" w:space="0" w:color="auto"/>
                                                                                    <w:right w:val="none" w:sz="0" w:space="0" w:color="auto"/>
                                                                                  </w:divBdr>
                                                                                </w:div>
                                                                                <w:div w:id="443622489">
                                                                                  <w:marLeft w:val="0"/>
                                                                                  <w:marRight w:val="0"/>
                                                                                  <w:marTop w:val="0"/>
                                                                                  <w:marBottom w:val="0"/>
                                                                                  <w:divBdr>
                                                                                    <w:top w:val="none" w:sz="0" w:space="0" w:color="auto"/>
                                                                                    <w:left w:val="none" w:sz="0" w:space="0" w:color="auto"/>
                                                                                    <w:bottom w:val="none" w:sz="0" w:space="0" w:color="auto"/>
                                                                                    <w:right w:val="none" w:sz="0" w:space="0" w:color="auto"/>
                                                                                  </w:divBdr>
                                                                                </w:div>
                                                                                <w:div w:id="2092506262">
                                                                                  <w:marLeft w:val="0"/>
                                                                                  <w:marRight w:val="0"/>
                                                                                  <w:marTop w:val="0"/>
                                                                                  <w:marBottom w:val="0"/>
                                                                                  <w:divBdr>
                                                                                    <w:top w:val="none" w:sz="0" w:space="0" w:color="auto"/>
                                                                                    <w:left w:val="none" w:sz="0" w:space="0" w:color="auto"/>
                                                                                    <w:bottom w:val="none" w:sz="0" w:space="0" w:color="auto"/>
                                                                                    <w:right w:val="none" w:sz="0" w:space="0" w:color="auto"/>
                                                                                  </w:divBdr>
                                                                                </w:div>
                                                                                <w:div w:id="813379038">
                                                                                  <w:marLeft w:val="0"/>
                                                                                  <w:marRight w:val="0"/>
                                                                                  <w:marTop w:val="0"/>
                                                                                  <w:marBottom w:val="0"/>
                                                                                  <w:divBdr>
                                                                                    <w:top w:val="none" w:sz="0" w:space="0" w:color="auto"/>
                                                                                    <w:left w:val="none" w:sz="0" w:space="0" w:color="auto"/>
                                                                                    <w:bottom w:val="none" w:sz="0" w:space="0" w:color="auto"/>
                                                                                    <w:right w:val="none" w:sz="0" w:space="0" w:color="auto"/>
                                                                                  </w:divBdr>
                                                                                </w:div>
                                                                                <w:div w:id="1057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77712">
      <w:bodyDiv w:val="1"/>
      <w:marLeft w:val="0"/>
      <w:marRight w:val="0"/>
      <w:marTop w:val="0"/>
      <w:marBottom w:val="0"/>
      <w:divBdr>
        <w:top w:val="none" w:sz="0" w:space="0" w:color="auto"/>
        <w:left w:val="none" w:sz="0" w:space="0" w:color="auto"/>
        <w:bottom w:val="none" w:sz="0" w:space="0" w:color="auto"/>
        <w:right w:val="none" w:sz="0" w:space="0" w:color="auto"/>
      </w:divBdr>
    </w:div>
    <w:div w:id="19230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ngtermpla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E9DBD-B8E1-46B2-A724-3149B66438B3}">
  <ds:schemaRefs>
    <ds:schemaRef ds:uri="http://schemas.microsoft.com/sharepoint/v3/contenttype/forms"/>
  </ds:schemaRefs>
</ds:datastoreItem>
</file>

<file path=customXml/itemProps2.xml><?xml version="1.0" encoding="utf-8"?>
<ds:datastoreItem xmlns:ds="http://schemas.openxmlformats.org/officeDocument/2006/customXml" ds:itemID="{80520442-A08A-4066-8D66-4EFD09BC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117F2-4642-4992-8CC5-A43827CE6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 Warrington-Brown</dc:creator>
  <cp:lastModifiedBy>Tim</cp:lastModifiedBy>
  <cp:revision>2</cp:revision>
  <cp:lastPrinted>2019-01-28T19:14:00Z</cp:lastPrinted>
  <dcterms:created xsi:type="dcterms:W3CDTF">2019-01-28T19:14:00Z</dcterms:created>
  <dcterms:modified xsi:type="dcterms:W3CDTF">2019-01-28T19:14:00Z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