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DE" w:rsidRDefault="008D3FDE" w:rsidP="008D3FDE">
      <w:pPr>
        <w:jc w:val="center"/>
        <w:rPr>
          <w:b/>
          <w:sz w:val="32"/>
          <w:szCs w:val="32"/>
        </w:rPr>
      </w:pPr>
    </w:p>
    <w:p w:rsidR="003F600B" w:rsidRDefault="003F600B" w:rsidP="008D3FDE">
      <w:pPr>
        <w:jc w:val="center"/>
        <w:rPr>
          <w:b/>
          <w:sz w:val="32"/>
          <w:szCs w:val="32"/>
        </w:rPr>
      </w:pPr>
    </w:p>
    <w:p w:rsidR="008D3FDE" w:rsidRDefault="008D3FDE" w:rsidP="008D3FDE">
      <w:pPr>
        <w:jc w:val="center"/>
        <w:rPr>
          <w:b/>
          <w:sz w:val="32"/>
          <w:szCs w:val="32"/>
        </w:rPr>
      </w:pPr>
      <w:smartTag w:uri="urn:schemas-microsoft-com:office:smarttags" w:element="place">
        <w:r>
          <w:rPr>
            <w:b/>
            <w:sz w:val="32"/>
            <w:szCs w:val="32"/>
          </w:rPr>
          <w:t>DUDLEY</w:t>
        </w:r>
      </w:smartTag>
      <w:r>
        <w:rPr>
          <w:b/>
          <w:sz w:val="32"/>
          <w:szCs w:val="32"/>
        </w:rPr>
        <w:t xml:space="preserve">   LOCAL MEDICAL COMMITTEE</w:t>
      </w:r>
    </w:p>
    <w:p w:rsidR="008D3FDE" w:rsidRDefault="00DE1584" w:rsidP="008D3FDE">
      <w:pPr>
        <w:jc w:val="center"/>
        <w:rPr>
          <w:b/>
          <w:sz w:val="32"/>
          <w:szCs w:val="32"/>
        </w:rPr>
      </w:pPr>
      <w:r>
        <w:rPr>
          <w:b/>
          <w:noProof/>
          <w:sz w:val="32"/>
          <w:szCs w:val="32"/>
        </w:rPr>
        <w:pict>
          <v:shapetype id="_x0000_t202" coordsize="21600,21600" o:spt="202" path="m,l,21600r21600,l21600,xe">
            <v:stroke joinstyle="miter"/>
            <v:path gradientshapeok="t" o:connecttype="rect"/>
          </v:shapetype>
          <v:shape id="_x0000_s1028" type="#_x0000_t202" style="position:absolute;left:0;text-align:left;margin-left:122.1pt;margin-top:9.4pt;width:2in;height:27pt;z-index:251660288">
            <v:textbox style="mso-next-textbox:#_x0000_s1028">
              <w:txbxContent>
                <w:p w:rsidR="008D3FDE" w:rsidRPr="00223A46" w:rsidRDefault="008D3FDE" w:rsidP="008D3FDE">
                  <w:pPr>
                    <w:jc w:val="center"/>
                    <w:rPr>
                      <w:rFonts w:ascii="Lucida Sans" w:hAnsi="Lucida Sans"/>
                      <w:b/>
                    </w:rPr>
                  </w:pPr>
                  <w:r>
                    <w:rPr>
                      <w:rFonts w:ascii="Lucida Sans" w:hAnsi="Lucida Sans"/>
                      <w:b/>
                    </w:rPr>
                    <w:t>www.dudleylmc.org</w:t>
                  </w:r>
                </w:p>
              </w:txbxContent>
            </v:textbox>
            <w10:wrap type="square"/>
          </v:shape>
        </w:pict>
      </w:r>
      <w:r>
        <w:rPr>
          <w:b/>
          <w:sz w:val="32"/>
          <w:szCs w:val="32"/>
        </w:rPr>
      </w:r>
      <w:r>
        <w:rPr>
          <w:b/>
          <w:sz w:val="32"/>
          <w:szCs w:val="32"/>
        </w:rPr>
        <w:pict>
          <v:group id="_x0000_s1026" editas="canvas" style="width:387pt;height:27pt;mso-position-horizontal-relative:char;mso-position-vertical-relative:line" coordorigin="2830,2717" coordsize="6730,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30;top:2717;width:6730;height:480" o:preferrelative="f">
              <v:fill o:detectmouseclick="t"/>
              <v:path o:extrusionok="t" o:connecttype="none"/>
              <o:lock v:ext="edit" text="t"/>
            </v:shape>
            <w10:wrap type="none"/>
            <w10:anchorlock/>
          </v:group>
        </w:pict>
      </w:r>
    </w:p>
    <w:p w:rsidR="008D3FDE" w:rsidRDefault="008D3FDE" w:rsidP="008D3FDE">
      <w:pPr>
        <w:rPr>
          <w:b/>
        </w:rPr>
      </w:pPr>
      <w:r>
        <w:rPr>
          <w:b/>
        </w:rPr>
        <w:t xml:space="preserve">      </w:t>
      </w:r>
    </w:p>
    <w:p w:rsidR="008D3FDE" w:rsidRDefault="008D3FDE" w:rsidP="008D3FDE">
      <w:pPr>
        <w:rPr>
          <w:b/>
        </w:rPr>
      </w:pPr>
      <w:r>
        <w:rPr>
          <w:b/>
        </w:rPr>
        <w:t xml:space="preserve">                                                                                                              </w:t>
      </w:r>
      <w:smartTag w:uri="urn:schemas-microsoft-com:office:smarttags" w:element="place">
        <w:r>
          <w:rPr>
            <w:b/>
          </w:rPr>
          <w:t>Dudley</w:t>
        </w:r>
      </w:smartTag>
      <w:r>
        <w:rPr>
          <w:b/>
        </w:rPr>
        <w:t xml:space="preserve"> LMC</w:t>
      </w:r>
    </w:p>
    <w:p w:rsidR="008D3FDE" w:rsidRDefault="008D3FDE" w:rsidP="008D3FDE">
      <w:pPr>
        <w:rPr>
          <w:b/>
        </w:rPr>
      </w:pPr>
      <w:r>
        <w:rPr>
          <w:b/>
        </w:rPr>
        <w:t xml:space="preserve">                                                                                                       c/o Atlantic House</w:t>
      </w:r>
    </w:p>
    <w:p w:rsidR="008D3FDE" w:rsidRDefault="008D3FDE" w:rsidP="008D3FDE">
      <w:pPr>
        <w:rPr>
          <w:b/>
        </w:rPr>
      </w:pPr>
      <w:smartTag w:uri="urn:schemas-microsoft-com:office:smarttags" w:element="Street">
        <w:smartTag w:uri="urn:schemas-microsoft-com:office:smarttags" w:element="address">
          <w:r>
            <w:rPr>
              <w:b/>
            </w:rPr>
            <w:t xml:space="preserve">Chairman          Dr. Harcharan Singh Sahni       </w:t>
          </w:r>
          <w:r w:rsidRPr="00BC35D6">
            <w:rPr>
              <w:b/>
            </w:rPr>
            <w:t xml:space="preserve">         </w:t>
          </w:r>
          <w:r>
            <w:rPr>
              <w:b/>
            </w:rPr>
            <w:t xml:space="preserve">                         Dudley Rd</w:t>
          </w:r>
        </w:smartTag>
      </w:smartTag>
      <w:r>
        <w:rPr>
          <w:b/>
        </w:rPr>
        <w:t xml:space="preserve"> </w:t>
      </w:r>
    </w:p>
    <w:p w:rsidR="008D3FDE" w:rsidRDefault="008D3FDE" w:rsidP="008D3FDE">
      <w:pPr>
        <w:rPr>
          <w:b/>
        </w:rPr>
      </w:pPr>
      <w:r>
        <w:rPr>
          <w:b/>
        </w:rPr>
        <w:t xml:space="preserve">                                                                                                                               Lye                                                                                                                                                                                  Secretary           Dr. Tim Horsburgh                                                     Stourbridge</w:t>
      </w:r>
    </w:p>
    <w:p w:rsidR="008D3FDE" w:rsidRDefault="008D3FDE" w:rsidP="008D3FDE">
      <w:pPr>
        <w:rPr>
          <w:b/>
        </w:rPr>
      </w:pPr>
      <w:r>
        <w:rPr>
          <w:b/>
        </w:rPr>
        <w:t xml:space="preserve">Treasurer          Dr. Vipin Mittal                                                         </w:t>
      </w:r>
      <w:smartTag w:uri="urn:schemas-microsoft-com:office:smarttags" w:element="place">
        <w:r>
          <w:rPr>
            <w:b/>
          </w:rPr>
          <w:t>W. Midlands</w:t>
        </w:r>
      </w:smartTag>
    </w:p>
    <w:p w:rsidR="008D3FDE" w:rsidRDefault="008D3FDE" w:rsidP="008D3FDE">
      <w:pPr>
        <w:rPr>
          <w:b/>
        </w:rPr>
      </w:pPr>
      <w:r>
        <w:rPr>
          <w:b/>
        </w:rPr>
        <w:t xml:space="preserve">                                                                                                                      DY9 8EL</w:t>
      </w:r>
    </w:p>
    <w:p w:rsidR="008D3FDE" w:rsidRPr="00DE357D" w:rsidRDefault="008D3FDE" w:rsidP="008D3FDE">
      <w:pPr>
        <w:rPr>
          <w:b/>
          <w:lang w:val="fr-FR"/>
        </w:rPr>
      </w:pPr>
      <w:r>
        <w:rPr>
          <w:b/>
        </w:rPr>
        <w:t xml:space="preserve">      </w:t>
      </w:r>
      <w:r w:rsidRPr="00DE357D">
        <w:rPr>
          <w:b/>
          <w:lang w:val="fr-FR"/>
        </w:rPr>
        <w:t xml:space="preserve">E-mail    </w:t>
      </w:r>
      <w:hyperlink r:id="rId8" w:history="1">
        <w:r w:rsidRPr="00DE357D">
          <w:rPr>
            <w:rStyle w:val="Hyperlink"/>
            <w:b/>
            <w:lang w:val="fr-FR"/>
          </w:rPr>
          <w:t>timothy.horsburgh@dgc.nhs.uk</w:t>
        </w:r>
      </w:hyperlink>
      <w:r w:rsidRPr="00DE357D">
        <w:rPr>
          <w:b/>
          <w:lang w:val="fr-FR"/>
        </w:rPr>
        <w:t xml:space="preserve">                                      </w:t>
      </w:r>
    </w:p>
    <w:p w:rsidR="008D3FDE" w:rsidRDefault="00B04050" w:rsidP="008D3FDE">
      <w:pPr>
        <w:rPr>
          <w:b/>
        </w:rPr>
      </w:pPr>
      <w:r>
        <w:rPr>
          <w:b/>
          <w:lang w:val="fr-FR"/>
        </w:rPr>
        <w:t xml:space="preserve">      </w:t>
      </w:r>
      <w:proofErr w:type="gramStart"/>
      <w:r w:rsidR="008D3FDE">
        <w:rPr>
          <w:b/>
        </w:rPr>
        <w:t>Phone 01384 426121    Fax.</w:t>
      </w:r>
      <w:proofErr w:type="gramEnd"/>
      <w:r w:rsidR="008D3FDE">
        <w:rPr>
          <w:b/>
        </w:rPr>
        <w:t xml:space="preserve"> 01384 895130</w:t>
      </w:r>
    </w:p>
    <w:p w:rsidR="008D3FDE" w:rsidRDefault="008D3FDE" w:rsidP="008D3FDE">
      <w:pPr>
        <w:rPr>
          <w:b/>
        </w:rPr>
      </w:pPr>
    </w:p>
    <w:p w:rsidR="008D3FDE" w:rsidRPr="00691D5F" w:rsidRDefault="008D3FDE" w:rsidP="008D3FDE">
      <w:pPr>
        <w:ind w:left="360"/>
        <w:rPr>
          <w:b/>
          <w:sz w:val="22"/>
          <w:szCs w:val="22"/>
        </w:rPr>
      </w:pPr>
      <w:smartTag w:uri="urn:schemas-microsoft-com:office:smarttags" w:element="place">
        <w:r w:rsidRPr="00AC00DC">
          <w:rPr>
            <w:b/>
            <w:sz w:val="22"/>
            <w:szCs w:val="22"/>
          </w:rPr>
          <w:t>Dudley</w:t>
        </w:r>
      </w:smartTag>
      <w:r w:rsidRPr="00AC00DC">
        <w:rPr>
          <w:b/>
          <w:sz w:val="22"/>
          <w:szCs w:val="22"/>
        </w:rPr>
        <w:t xml:space="preserve"> LMC website</w:t>
      </w:r>
      <w:r w:rsidRPr="00493FA3">
        <w:rPr>
          <w:sz w:val="22"/>
          <w:szCs w:val="22"/>
        </w:rPr>
        <w:t xml:space="preserve"> –</w:t>
      </w:r>
      <w:r>
        <w:rPr>
          <w:sz w:val="22"/>
          <w:szCs w:val="22"/>
        </w:rPr>
        <w:t xml:space="preserve"> </w:t>
      </w:r>
      <w:r w:rsidRPr="00357573">
        <w:rPr>
          <w:b/>
          <w:sz w:val="22"/>
          <w:szCs w:val="22"/>
          <w:u w:val="single"/>
        </w:rPr>
        <w:t>www. dudleylmc.org</w:t>
      </w:r>
    </w:p>
    <w:p w:rsidR="008D3FDE" w:rsidRPr="00691D5F" w:rsidRDefault="008D3FDE" w:rsidP="008D3FDE">
      <w:pPr>
        <w:rPr>
          <w:b/>
        </w:rPr>
      </w:pPr>
      <w:r w:rsidRPr="00691D5F">
        <w:rPr>
          <w:b/>
        </w:rPr>
        <w:tab/>
      </w:r>
    </w:p>
    <w:p w:rsidR="008D3FDE" w:rsidRDefault="002219B5" w:rsidP="00E30FC7">
      <w:pPr>
        <w:jc w:val="center"/>
        <w:rPr>
          <w:b/>
          <w:sz w:val="22"/>
          <w:szCs w:val="22"/>
        </w:rPr>
      </w:pPr>
      <w:r>
        <w:rPr>
          <w:b/>
          <w:sz w:val="28"/>
          <w:szCs w:val="28"/>
        </w:rPr>
        <w:t xml:space="preserve">Minutes </w:t>
      </w:r>
      <w:r w:rsidR="00790252">
        <w:rPr>
          <w:b/>
          <w:sz w:val="28"/>
          <w:szCs w:val="28"/>
        </w:rPr>
        <w:t>02</w:t>
      </w:r>
      <w:r w:rsidR="008E29DA">
        <w:rPr>
          <w:b/>
          <w:sz w:val="28"/>
          <w:szCs w:val="28"/>
        </w:rPr>
        <w:t>/</w:t>
      </w:r>
      <w:r w:rsidR="00790252">
        <w:rPr>
          <w:b/>
          <w:sz w:val="28"/>
          <w:szCs w:val="28"/>
        </w:rPr>
        <w:t>12</w:t>
      </w:r>
      <w:r w:rsidR="008D3FDE">
        <w:rPr>
          <w:b/>
          <w:sz w:val="28"/>
          <w:szCs w:val="28"/>
        </w:rPr>
        <w:t>/11</w:t>
      </w:r>
    </w:p>
    <w:p w:rsidR="00E30FC7" w:rsidRPr="00E30FC7" w:rsidRDefault="00E30FC7" w:rsidP="00E30FC7">
      <w:pPr>
        <w:jc w:val="center"/>
        <w:rPr>
          <w:b/>
          <w:sz w:val="22"/>
          <w:szCs w:val="22"/>
        </w:rPr>
      </w:pPr>
    </w:p>
    <w:p w:rsidR="0040134E" w:rsidRDefault="008D3FDE" w:rsidP="0040134E">
      <w:pPr>
        <w:ind w:left="360"/>
        <w:rPr>
          <w:sz w:val="22"/>
          <w:szCs w:val="22"/>
        </w:rPr>
      </w:pPr>
      <w:r w:rsidRPr="00116D6C">
        <w:rPr>
          <w:b/>
          <w:sz w:val="22"/>
          <w:szCs w:val="22"/>
        </w:rPr>
        <w:t>PR</w:t>
      </w:r>
      <w:r w:rsidRPr="00B2492C">
        <w:rPr>
          <w:b/>
          <w:sz w:val="22"/>
          <w:szCs w:val="22"/>
        </w:rPr>
        <w:t>ES</w:t>
      </w:r>
      <w:r w:rsidRPr="00116D6C">
        <w:rPr>
          <w:b/>
          <w:sz w:val="22"/>
          <w:szCs w:val="22"/>
        </w:rPr>
        <w:t>ENT</w:t>
      </w:r>
      <w:r w:rsidRPr="00116D6C">
        <w:rPr>
          <w:sz w:val="22"/>
          <w:szCs w:val="22"/>
        </w:rPr>
        <w:t xml:space="preserve">: </w:t>
      </w:r>
      <w:r w:rsidRPr="00F917C6">
        <w:rPr>
          <w:sz w:val="22"/>
          <w:szCs w:val="22"/>
        </w:rPr>
        <w:t>Dr Singh Sahni (Chairman), Dr T. Horsburgh (Secretary), Dr Mitt</w:t>
      </w:r>
      <w:r w:rsidR="007F6980" w:rsidRPr="00F917C6">
        <w:rPr>
          <w:sz w:val="22"/>
          <w:szCs w:val="22"/>
        </w:rPr>
        <w:t xml:space="preserve">al (Treasurer), </w:t>
      </w:r>
      <w:r w:rsidR="00802313">
        <w:rPr>
          <w:sz w:val="22"/>
          <w:szCs w:val="22"/>
        </w:rPr>
        <w:t xml:space="preserve">Dr Bhardwaj, </w:t>
      </w:r>
      <w:r w:rsidR="006030AC">
        <w:rPr>
          <w:sz w:val="22"/>
          <w:szCs w:val="22"/>
        </w:rPr>
        <w:t>Dr Dawes, Dr Khan, Dr Mahfouz, Dr Prashara,</w:t>
      </w:r>
      <w:r w:rsidR="00802313">
        <w:rPr>
          <w:sz w:val="22"/>
          <w:szCs w:val="22"/>
        </w:rPr>
        <w:t xml:space="preserve"> </w:t>
      </w:r>
      <w:r w:rsidR="006030AC">
        <w:rPr>
          <w:sz w:val="22"/>
          <w:szCs w:val="22"/>
        </w:rPr>
        <w:t xml:space="preserve">Dr Shather and </w:t>
      </w:r>
      <w:r w:rsidR="00C51CFB">
        <w:rPr>
          <w:sz w:val="22"/>
          <w:szCs w:val="22"/>
        </w:rPr>
        <w:t>Ms Jacqui Jones,</w:t>
      </w:r>
      <w:r w:rsidR="00802313">
        <w:rPr>
          <w:sz w:val="22"/>
          <w:szCs w:val="22"/>
        </w:rPr>
        <w:t xml:space="preserve"> (Practice Manager Rep)                                                                                               </w:t>
      </w:r>
    </w:p>
    <w:p w:rsidR="008D3FDE" w:rsidRPr="00D82812" w:rsidRDefault="008D3FDE" w:rsidP="0040134E">
      <w:pPr>
        <w:ind w:left="360"/>
        <w:rPr>
          <w:sz w:val="22"/>
          <w:szCs w:val="22"/>
          <w:highlight w:val="yellow"/>
        </w:rPr>
      </w:pPr>
      <w:r w:rsidRPr="00D82812">
        <w:rPr>
          <w:sz w:val="22"/>
          <w:szCs w:val="22"/>
          <w:highlight w:val="yellow"/>
        </w:rPr>
        <w:t xml:space="preserve">  </w:t>
      </w:r>
    </w:p>
    <w:p w:rsidR="008D3FDE" w:rsidRPr="0063182A" w:rsidRDefault="008D3FDE" w:rsidP="008D3FDE">
      <w:pPr>
        <w:numPr>
          <w:ilvl w:val="0"/>
          <w:numId w:val="1"/>
        </w:numPr>
        <w:rPr>
          <w:b/>
          <w:sz w:val="22"/>
          <w:szCs w:val="22"/>
        </w:rPr>
      </w:pPr>
      <w:r w:rsidRPr="0063182A">
        <w:rPr>
          <w:b/>
          <w:sz w:val="22"/>
          <w:szCs w:val="22"/>
        </w:rPr>
        <w:t>A</w:t>
      </w:r>
      <w:r w:rsidRPr="00B2492C">
        <w:rPr>
          <w:b/>
          <w:sz w:val="22"/>
          <w:szCs w:val="22"/>
        </w:rPr>
        <w:t>PO</w:t>
      </w:r>
      <w:r w:rsidRPr="0063182A">
        <w:rPr>
          <w:b/>
          <w:sz w:val="22"/>
          <w:szCs w:val="22"/>
        </w:rPr>
        <w:t>LOGIES</w:t>
      </w:r>
    </w:p>
    <w:p w:rsidR="008D3FDE" w:rsidRDefault="008D3FDE" w:rsidP="008D3FDE">
      <w:pPr>
        <w:ind w:left="360"/>
        <w:rPr>
          <w:sz w:val="22"/>
          <w:szCs w:val="22"/>
        </w:rPr>
      </w:pPr>
      <w:r w:rsidRPr="002F7261">
        <w:rPr>
          <w:sz w:val="22"/>
          <w:szCs w:val="22"/>
        </w:rPr>
        <w:t xml:space="preserve">Apologies have been received </w:t>
      </w:r>
      <w:r>
        <w:rPr>
          <w:sz w:val="22"/>
          <w:szCs w:val="22"/>
        </w:rPr>
        <w:t xml:space="preserve">from </w:t>
      </w:r>
      <w:r w:rsidR="006030AC" w:rsidRPr="00F917C6">
        <w:rPr>
          <w:sz w:val="22"/>
          <w:szCs w:val="22"/>
        </w:rPr>
        <w:t>Dr Blackman,</w:t>
      </w:r>
      <w:r w:rsidR="00802313">
        <w:rPr>
          <w:sz w:val="22"/>
          <w:szCs w:val="22"/>
        </w:rPr>
        <w:t xml:space="preserve"> </w:t>
      </w:r>
      <w:r w:rsidR="006030AC">
        <w:rPr>
          <w:sz w:val="22"/>
          <w:szCs w:val="22"/>
        </w:rPr>
        <w:t>Dr Kanhaiya, Dr Nancarrow and Dr Saroufeem.</w:t>
      </w:r>
    </w:p>
    <w:p w:rsidR="008D3FDE" w:rsidRPr="00D16FB1" w:rsidRDefault="008D3FDE" w:rsidP="008D3FDE">
      <w:pPr>
        <w:ind w:left="360"/>
        <w:rPr>
          <w:sz w:val="22"/>
          <w:szCs w:val="22"/>
        </w:rPr>
      </w:pPr>
    </w:p>
    <w:p w:rsidR="00E41C99" w:rsidRPr="008647CC" w:rsidRDefault="008D3FDE" w:rsidP="00CE4454">
      <w:pPr>
        <w:numPr>
          <w:ilvl w:val="0"/>
          <w:numId w:val="1"/>
        </w:numPr>
        <w:rPr>
          <w:b/>
          <w:sz w:val="22"/>
          <w:szCs w:val="22"/>
        </w:rPr>
      </w:pPr>
      <w:r w:rsidRPr="00493FA3">
        <w:rPr>
          <w:b/>
          <w:sz w:val="22"/>
          <w:szCs w:val="22"/>
        </w:rPr>
        <w:t>CONFIRMATION OF MINUTES</w:t>
      </w:r>
      <w:r w:rsidRPr="00493FA3">
        <w:rPr>
          <w:sz w:val="22"/>
          <w:szCs w:val="22"/>
        </w:rPr>
        <w:t xml:space="preserve"> </w:t>
      </w:r>
      <w:r w:rsidR="007D1B5F">
        <w:rPr>
          <w:sz w:val="22"/>
          <w:szCs w:val="22"/>
        </w:rPr>
        <w:t>–</w:t>
      </w:r>
      <w:r w:rsidR="007F75E2">
        <w:rPr>
          <w:sz w:val="22"/>
          <w:szCs w:val="22"/>
        </w:rPr>
        <w:t xml:space="preserve"> The minutes </w:t>
      </w:r>
      <w:r w:rsidR="00F917C6">
        <w:rPr>
          <w:sz w:val="22"/>
          <w:szCs w:val="22"/>
        </w:rPr>
        <w:t xml:space="preserve">of the meeting held on the </w:t>
      </w:r>
      <w:r w:rsidR="00790252">
        <w:rPr>
          <w:sz w:val="22"/>
          <w:szCs w:val="22"/>
        </w:rPr>
        <w:t>04/11</w:t>
      </w:r>
      <w:r w:rsidR="007F75E2">
        <w:rPr>
          <w:sz w:val="22"/>
          <w:szCs w:val="22"/>
        </w:rPr>
        <w:t>/11 were confirmed and signed as correct.</w:t>
      </w:r>
      <w:r>
        <w:rPr>
          <w:sz w:val="22"/>
          <w:szCs w:val="22"/>
        </w:rPr>
        <w:t xml:space="preserve"> </w:t>
      </w:r>
    </w:p>
    <w:p w:rsidR="008647CC" w:rsidRPr="00CE4454" w:rsidRDefault="008647CC" w:rsidP="008647CC">
      <w:pPr>
        <w:ind w:left="720"/>
        <w:rPr>
          <w:b/>
          <w:sz w:val="22"/>
          <w:szCs w:val="22"/>
        </w:rPr>
      </w:pPr>
    </w:p>
    <w:p w:rsidR="008D3FDE" w:rsidRDefault="008647CC" w:rsidP="00CE1E7F">
      <w:pPr>
        <w:pStyle w:val="ListParagraph"/>
        <w:widowControl w:val="0"/>
        <w:overflowPunct w:val="0"/>
        <w:autoSpaceDE w:val="0"/>
        <w:autoSpaceDN w:val="0"/>
        <w:adjustRightInd w:val="0"/>
        <w:ind w:right="715"/>
        <w:rPr>
          <w:kern w:val="28"/>
          <w:sz w:val="22"/>
          <w:szCs w:val="22"/>
        </w:rPr>
      </w:pPr>
      <w:r w:rsidRPr="008647CC">
        <w:rPr>
          <w:b/>
          <w:kern w:val="28"/>
          <w:sz w:val="22"/>
          <w:szCs w:val="22"/>
        </w:rPr>
        <w:t xml:space="preserve">PRESENTATION: </w:t>
      </w:r>
      <w:r w:rsidRPr="008647CC">
        <w:rPr>
          <w:kern w:val="28"/>
          <w:sz w:val="22"/>
          <w:szCs w:val="22"/>
        </w:rPr>
        <w:t xml:space="preserve">Paula Clark, Chief Executive </w:t>
      </w:r>
      <w:r>
        <w:rPr>
          <w:kern w:val="28"/>
          <w:sz w:val="22"/>
          <w:szCs w:val="22"/>
        </w:rPr>
        <w:t>and Paul Harrison Medical Di</w:t>
      </w:r>
      <w:r w:rsidR="006279AA">
        <w:rPr>
          <w:kern w:val="28"/>
          <w:sz w:val="22"/>
          <w:szCs w:val="22"/>
        </w:rPr>
        <w:t>rector Dudley Group</w:t>
      </w:r>
      <w:r>
        <w:rPr>
          <w:kern w:val="28"/>
          <w:sz w:val="22"/>
          <w:szCs w:val="22"/>
        </w:rPr>
        <w:t xml:space="preserve"> Foundation Trust.</w:t>
      </w:r>
    </w:p>
    <w:p w:rsidR="00B2492C" w:rsidRDefault="00B2492C" w:rsidP="00CE1E7F">
      <w:pPr>
        <w:pStyle w:val="ListParagraph"/>
        <w:widowControl w:val="0"/>
        <w:overflowPunct w:val="0"/>
        <w:autoSpaceDE w:val="0"/>
        <w:autoSpaceDN w:val="0"/>
        <w:adjustRightInd w:val="0"/>
        <w:ind w:right="715"/>
        <w:rPr>
          <w:kern w:val="28"/>
          <w:sz w:val="22"/>
          <w:szCs w:val="22"/>
        </w:rPr>
      </w:pPr>
    </w:p>
    <w:p w:rsidR="00B2492C" w:rsidRDefault="00377E2A" w:rsidP="00B2492C">
      <w:pPr>
        <w:widowControl w:val="0"/>
        <w:overflowPunct w:val="0"/>
        <w:autoSpaceDE w:val="0"/>
        <w:autoSpaceDN w:val="0"/>
        <w:adjustRightInd w:val="0"/>
        <w:ind w:right="715"/>
        <w:rPr>
          <w:kern w:val="28"/>
          <w:sz w:val="22"/>
          <w:szCs w:val="22"/>
        </w:rPr>
      </w:pPr>
      <w:r>
        <w:rPr>
          <w:kern w:val="28"/>
          <w:sz w:val="22"/>
          <w:szCs w:val="22"/>
        </w:rPr>
        <w:t>Paula Clark described how c</w:t>
      </w:r>
      <w:r w:rsidR="00B2492C">
        <w:rPr>
          <w:kern w:val="28"/>
          <w:sz w:val="22"/>
          <w:szCs w:val="22"/>
        </w:rPr>
        <w:t xml:space="preserve">ommunication between secondary and primary care is being made more efficient whilst providing an audit trail by sending clinical letters electronically. Practice managers have been asked to submit a chosen email address; some practices have opened a specific </w:t>
      </w:r>
      <w:r w:rsidR="001760FF">
        <w:rPr>
          <w:kern w:val="28"/>
          <w:sz w:val="22"/>
          <w:szCs w:val="22"/>
        </w:rPr>
        <w:t xml:space="preserve">nhs.net </w:t>
      </w:r>
      <w:r w:rsidR="00B2492C">
        <w:rPr>
          <w:kern w:val="28"/>
          <w:sz w:val="22"/>
          <w:szCs w:val="22"/>
        </w:rPr>
        <w:t>“letters” account. How individual practices then deal with their correspo</w:t>
      </w:r>
      <w:r w:rsidR="001760FF">
        <w:rPr>
          <w:kern w:val="28"/>
          <w:sz w:val="22"/>
          <w:szCs w:val="22"/>
        </w:rPr>
        <w:t xml:space="preserve">ndence </w:t>
      </w:r>
      <w:r w:rsidR="00816B20">
        <w:rPr>
          <w:kern w:val="28"/>
          <w:sz w:val="22"/>
          <w:szCs w:val="22"/>
        </w:rPr>
        <w:t>varies. The</w:t>
      </w:r>
      <w:r w:rsidR="00B2492C">
        <w:rPr>
          <w:kern w:val="28"/>
          <w:sz w:val="22"/>
          <w:szCs w:val="22"/>
        </w:rPr>
        <w:t xml:space="preserve"> logistics of </w:t>
      </w:r>
      <w:r w:rsidR="00F739A3">
        <w:rPr>
          <w:kern w:val="28"/>
          <w:sz w:val="22"/>
          <w:szCs w:val="22"/>
        </w:rPr>
        <w:t xml:space="preserve">the </w:t>
      </w:r>
      <w:r w:rsidR="00B2492C">
        <w:rPr>
          <w:kern w:val="28"/>
          <w:sz w:val="22"/>
          <w:szCs w:val="22"/>
        </w:rPr>
        <w:t>block setting up letter accounts was discussed. A system needs to be consistent</w:t>
      </w:r>
      <w:r w:rsidR="00373C23">
        <w:rPr>
          <w:kern w:val="28"/>
          <w:sz w:val="22"/>
          <w:szCs w:val="22"/>
        </w:rPr>
        <w:t xml:space="preserve"> and safe</w:t>
      </w:r>
      <w:r w:rsidR="00873D07">
        <w:rPr>
          <w:kern w:val="28"/>
          <w:sz w:val="22"/>
          <w:szCs w:val="22"/>
        </w:rPr>
        <w:t xml:space="preserve"> and standardisation of letters would be helpful.</w:t>
      </w:r>
    </w:p>
    <w:p w:rsidR="00873D07" w:rsidRDefault="00873D07" w:rsidP="00B2492C">
      <w:pPr>
        <w:widowControl w:val="0"/>
        <w:overflowPunct w:val="0"/>
        <w:autoSpaceDE w:val="0"/>
        <w:autoSpaceDN w:val="0"/>
        <w:adjustRightInd w:val="0"/>
        <w:ind w:right="715"/>
        <w:rPr>
          <w:kern w:val="28"/>
          <w:sz w:val="22"/>
          <w:szCs w:val="22"/>
        </w:rPr>
      </w:pPr>
    </w:p>
    <w:p w:rsidR="00873D07" w:rsidRDefault="00873D07" w:rsidP="00B2492C">
      <w:pPr>
        <w:widowControl w:val="0"/>
        <w:overflowPunct w:val="0"/>
        <w:autoSpaceDE w:val="0"/>
        <w:autoSpaceDN w:val="0"/>
        <w:adjustRightInd w:val="0"/>
        <w:ind w:right="715"/>
        <w:rPr>
          <w:kern w:val="28"/>
          <w:sz w:val="22"/>
          <w:szCs w:val="22"/>
        </w:rPr>
      </w:pPr>
      <w:r>
        <w:rPr>
          <w:kern w:val="28"/>
          <w:sz w:val="22"/>
          <w:szCs w:val="22"/>
        </w:rPr>
        <w:t>The illegibility of handwritten non urgent requests to GP for prescribing</w:t>
      </w:r>
      <w:r w:rsidR="006279AA">
        <w:rPr>
          <w:kern w:val="28"/>
          <w:sz w:val="22"/>
          <w:szCs w:val="22"/>
        </w:rPr>
        <w:t xml:space="preserve"> </w:t>
      </w:r>
      <w:proofErr w:type="gramStart"/>
      <w:r w:rsidR="006279AA">
        <w:rPr>
          <w:kern w:val="28"/>
          <w:sz w:val="22"/>
          <w:szCs w:val="22"/>
        </w:rPr>
        <w:t>( pink</w:t>
      </w:r>
      <w:proofErr w:type="gramEnd"/>
      <w:r w:rsidR="006279AA">
        <w:rPr>
          <w:kern w:val="28"/>
          <w:sz w:val="22"/>
          <w:szCs w:val="22"/>
        </w:rPr>
        <w:t xml:space="preserve">   forms )</w:t>
      </w:r>
      <w:r>
        <w:rPr>
          <w:kern w:val="28"/>
          <w:sz w:val="22"/>
          <w:szCs w:val="22"/>
        </w:rPr>
        <w:t xml:space="preserve"> following outpatient appointments was discussed</w:t>
      </w:r>
      <w:r w:rsidR="003A09AF">
        <w:rPr>
          <w:kern w:val="28"/>
          <w:sz w:val="22"/>
          <w:szCs w:val="22"/>
        </w:rPr>
        <w:t>. Paul Harrison will investigate the possibility of these being printed and sent to GPs electronically</w:t>
      </w:r>
      <w:r w:rsidR="008E679F">
        <w:rPr>
          <w:kern w:val="28"/>
          <w:sz w:val="22"/>
          <w:szCs w:val="22"/>
        </w:rPr>
        <w:t>. Paula Clark will remind</w:t>
      </w:r>
      <w:r w:rsidR="00B97E1C">
        <w:rPr>
          <w:kern w:val="28"/>
          <w:sz w:val="22"/>
          <w:szCs w:val="22"/>
        </w:rPr>
        <w:t xml:space="preserve"> hospital</w:t>
      </w:r>
      <w:r w:rsidR="003A09AF">
        <w:rPr>
          <w:kern w:val="28"/>
          <w:sz w:val="22"/>
          <w:szCs w:val="22"/>
        </w:rPr>
        <w:t xml:space="preserve"> staff that they are responsible for ensuring that written co</w:t>
      </w:r>
      <w:r w:rsidR="008E679F">
        <w:rPr>
          <w:kern w:val="28"/>
          <w:sz w:val="22"/>
          <w:szCs w:val="22"/>
        </w:rPr>
        <w:t>mmunication is legible.</w:t>
      </w:r>
    </w:p>
    <w:p w:rsidR="00BB5825" w:rsidRDefault="00BB5825" w:rsidP="00B2492C">
      <w:pPr>
        <w:widowControl w:val="0"/>
        <w:overflowPunct w:val="0"/>
        <w:autoSpaceDE w:val="0"/>
        <w:autoSpaceDN w:val="0"/>
        <w:adjustRightInd w:val="0"/>
        <w:ind w:right="715"/>
        <w:rPr>
          <w:kern w:val="28"/>
          <w:sz w:val="22"/>
          <w:szCs w:val="22"/>
        </w:rPr>
      </w:pPr>
    </w:p>
    <w:p w:rsidR="00BB5825" w:rsidRDefault="00BB5825" w:rsidP="00B2492C">
      <w:pPr>
        <w:widowControl w:val="0"/>
        <w:overflowPunct w:val="0"/>
        <w:autoSpaceDE w:val="0"/>
        <w:autoSpaceDN w:val="0"/>
        <w:adjustRightInd w:val="0"/>
        <w:ind w:right="715"/>
        <w:rPr>
          <w:kern w:val="28"/>
          <w:sz w:val="22"/>
          <w:szCs w:val="22"/>
        </w:rPr>
      </w:pPr>
      <w:r>
        <w:rPr>
          <w:kern w:val="28"/>
          <w:sz w:val="22"/>
          <w:szCs w:val="22"/>
        </w:rPr>
        <w:t>An LMC member raised the issue of hospital discharge letters. Although</w:t>
      </w:r>
      <w:r w:rsidR="001760FF">
        <w:rPr>
          <w:kern w:val="28"/>
          <w:sz w:val="22"/>
          <w:szCs w:val="22"/>
        </w:rPr>
        <w:t xml:space="preserve"> it was acknowledged that these</w:t>
      </w:r>
      <w:r>
        <w:rPr>
          <w:kern w:val="28"/>
          <w:sz w:val="22"/>
          <w:szCs w:val="22"/>
        </w:rPr>
        <w:t xml:space="preserve"> have improved, sometimes GPs are asked</w:t>
      </w:r>
      <w:r w:rsidR="006279AA">
        <w:rPr>
          <w:kern w:val="28"/>
          <w:sz w:val="22"/>
          <w:szCs w:val="22"/>
        </w:rPr>
        <w:t xml:space="preserve"> to chases results of tests ordered</w:t>
      </w:r>
      <w:r>
        <w:rPr>
          <w:kern w:val="28"/>
          <w:sz w:val="22"/>
          <w:szCs w:val="22"/>
        </w:rPr>
        <w:t xml:space="preserve"> in the out patient clinics. Occasionally GPs are rung with abnormal results of tests they did not order.</w:t>
      </w:r>
      <w:r w:rsidR="00FC4B05">
        <w:rPr>
          <w:kern w:val="28"/>
          <w:sz w:val="22"/>
          <w:szCs w:val="22"/>
        </w:rPr>
        <w:t xml:space="preserve"> </w:t>
      </w:r>
      <w:r w:rsidR="001760FF">
        <w:rPr>
          <w:kern w:val="28"/>
          <w:sz w:val="22"/>
          <w:szCs w:val="22"/>
        </w:rPr>
        <w:t xml:space="preserve">It was felt that the doctor ordering the test should be </w:t>
      </w:r>
      <w:r w:rsidR="001760FF">
        <w:rPr>
          <w:kern w:val="28"/>
          <w:sz w:val="22"/>
          <w:szCs w:val="22"/>
        </w:rPr>
        <w:lastRenderedPageBreak/>
        <w:t>responsible for chasing the result and formulating a medical management plan.</w:t>
      </w:r>
      <w:r>
        <w:rPr>
          <w:kern w:val="28"/>
          <w:sz w:val="22"/>
          <w:szCs w:val="22"/>
        </w:rPr>
        <w:t xml:space="preserve"> </w:t>
      </w:r>
    </w:p>
    <w:p w:rsidR="00816B20" w:rsidRDefault="006279AA" w:rsidP="00B2492C">
      <w:pPr>
        <w:widowControl w:val="0"/>
        <w:overflowPunct w:val="0"/>
        <w:autoSpaceDE w:val="0"/>
        <w:autoSpaceDN w:val="0"/>
        <w:adjustRightInd w:val="0"/>
        <w:ind w:right="715"/>
        <w:rPr>
          <w:kern w:val="28"/>
          <w:sz w:val="22"/>
          <w:szCs w:val="22"/>
        </w:rPr>
      </w:pPr>
      <w:r>
        <w:rPr>
          <w:kern w:val="28"/>
          <w:sz w:val="22"/>
          <w:szCs w:val="22"/>
        </w:rPr>
        <w:t xml:space="preserve">The Dudley </w:t>
      </w:r>
      <w:proofErr w:type="gramStart"/>
      <w:r>
        <w:rPr>
          <w:kern w:val="28"/>
          <w:sz w:val="22"/>
          <w:szCs w:val="22"/>
        </w:rPr>
        <w:t xml:space="preserve">Group </w:t>
      </w:r>
      <w:r w:rsidR="00816B20">
        <w:rPr>
          <w:kern w:val="28"/>
          <w:sz w:val="22"/>
          <w:szCs w:val="22"/>
        </w:rPr>
        <w:t xml:space="preserve"> has</w:t>
      </w:r>
      <w:proofErr w:type="gramEnd"/>
      <w:r w:rsidR="00816B20">
        <w:rPr>
          <w:kern w:val="28"/>
          <w:sz w:val="22"/>
          <w:szCs w:val="22"/>
        </w:rPr>
        <w:t xml:space="preserve"> seen an influx of </w:t>
      </w:r>
      <w:r>
        <w:rPr>
          <w:kern w:val="28"/>
          <w:sz w:val="22"/>
          <w:szCs w:val="22"/>
        </w:rPr>
        <w:t xml:space="preserve">maternity </w:t>
      </w:r>
      <w:r w:rsidR="00816B20">
        <w:rPr>
          <w:kern w:val="28"/>
          <w:sz w:val="22"/>
          <w:szCs w:val="22"/>
        </w:rPr>
        <w:t>patients since the closing of maternity services at Sandwell hospital and the trans</w:t>
      </w:r>
      <w:r w:rsidR="00BE0DA3">
        <w:rPr>
          <w:kern w:val="28"/>
          <w:sz w:val="22"/>
          <w:szCs w:val="22"/>
        </w:rPr>
        <w:t>fer of services to City</w:t>
      </w:r>
      <w:r w:rsidR="00F739A3">
        <w:rPr>
          <w:kern w:val="28"/>
          <w:sz w:val="22"/>
          <w:szCs w:val="22"/>
        </w:rPr>
        <w:t xml:space="preserve"> Hospital and how has</w:t>
      </w:r>
      <w:r w:rsidR="00BE0DA3">
        <w:rPr>
          <w:kern w:val="28"/>
          <w:sz w:val="22"/>
          <w:szCs w:val="22"/>
        </w:rPr>
        <w:t xml:space="preserve"> a predicted 5,200 annual births. Although patients have free </w:t>
      </w:r>
      <w:r w:rsidR="00BF53F1">
        <w:rPr>
          <w:kern w:val="28"/>
          <w:sz w:val="22"/>
          <w:szCs w:val="22"/>
        </w:rPr>
        <w:t>choice</w:t>
      </w:r>
      <w:r w:rsidR="00F739A3">
        <w:rPr>
          <w:kern w:val="28"/>
          <w:sz w:val="22"/>
          <w:szCs w:val="22"/>
        </w:rPr>
        <w:t>,</w:t>
      </w:r>
      <w:r w:rsidR="00BF53F1">
        <w:rPr>
          <w:kern w:val="28"/>
          <w:sz w:val="22"/>
          <w:szCs w:val="22"/>
        </w:rPr>
        <w:t xml:space="preserve"> whilst</w:t>
      </w:r>
      <w:r w:rsidR="00BE0DA3">
        <w:rPr>
          <w:kern w:val="28"/>
          <w:sz w:val="22"/>
          <w:szCs w:val="22"/>
        </w:rPr>
        <w:t xml:space="preserve"> maternity services are being developed and midwives recruited, patients geographically close to City Hospital may have to be asked to transfer their care to that hospital.</w:t>
      </w:r>
    </w:p>
    <w:p w:rsidR="00BF53F1" w:rsidRDefault="00BF53F1" w:rsidP="00B2492C">
      <w:pPr>
        <w:widowControl w:val="0"/>
        <w:overflowPunct w:val="0"/>
        <w:autoSpaceDE w:val="0"/>
        <w:autoSpaceDN w:val="0"/>
        <w:adjustRightInd w:val="0"/>
        <w:ind w:right="715"/>
        <w:rPr>
          <w:kern w:val="28"/>
          <w:sz w:val="22"/>
          <w:szCs w:val="22"/>
        </w:rPr>
      </w:pPr>
    </w:p>
    <w:p w:rsidR="00BF53F1" w:rsidRPr="00B2492C" w:rsidRDefault="006279AA" w:rsidP="00B2492C">
      <w:pPr>
        <w:widowControl w:val="0"/>
        <w:overflowPunct w:val="0"/>
        <w:autoSpaceDE w:val="0"/>
        <w:autoSpaceDN w:val="0"/>
        <w:adjustRightInd w:val="0"/>
        <w:ind w:right="715"/>
        <w:rPr>
          <w:kern w:val="28"/>
          <w:sz w:val="22"/>
          <w:szCs w:val="22"/>
        </w:rPr>
      </w:pPr>
      <w:r>
        <w:rPr>
          <w:kern w:val="28"/>
          <w:sz w:val="22"/>
          <w:szCs w:val="22"/>
        </w:rPr>
        <w:t>DGFT</w:t>
      </w:r>
      <w:r w:rsidR="00D3389C">
        <w:rPr>
          <w:kern w:val="28"/>
          <w:sz w:val="22"/>
          <w:szCs w:val="22"/>
        </w:rPr>
        <w:t xml:space="preserve"> has secured the position of provider of vascular services for the Black Country. Although the upper GI cancer surgery team have had good results the catchment area was not large enough to generate enough patient numbers and patients will now have surgery at UBH.</w:t>
      </w:r>
      <w:r w:rsidR="00846648">
        <w:rPr>
          <w:kern w:val="28"/>
          <w:sz w:val="22"/>
          <w:szCs w:val="22"/>
        </w:rPr>
        <w:t xml:space="preserve"> </w:t>
      </w:r>
      <w:r w:rsidR="00BF53F1">
        <w:rPr>
          <w:kern w:val="28"/>
          <w:sz w:val="22"/>
          <w:szCs w:val="22"/>
        </w:rPr>
        <w:t xml:space="preserve">Other topics discussed included in-patients who are medically fit for discharge but who are waiting for </w:t>
      </w:r>
      <w:r w:rsidR="00D3389C">
        <w:rPr>
          <w:kern w:val="28"/>
          <w:sz w:val="22"/>
          <w:szCs w:val="22"/>
        </w:rPr>
        <w:t>funded places.</w:t>
      </w:r>
    </w:p>
    <w:p w:rsidR="00CE1E7F" w:rsidRPr="0055046B" w:rsidRDefault="00CE1E7F" w:rsidP="0055046B">
      <w:pPr>
        <w:widowControl w:val="0"/>
        <w:overflowPunct w:val="0"/>
        <w:autoSpaceDE w:val="0"/>
        <w:autoSpaceDN w:val="0"/>
        <w:adjustRightInd w:val="0"/>
        <w:ind w:right="715"/>
        <w:rPr>
          <w:kern w:val="28"/>
          <w:sz w:val="22"/>
          <w:szCs w:val="22"/>
        </w:rPr>
      </w:pPr>
    </w:p>
    <w:p w:rsidR="008D3FDE" w:rsidRDefault="008D3FDE" w:rsidP="00936BA4">
      <w:pPr>
        <w:widowControl w:val="0"/>
        <w:overflowPunct w:val="0"/>
        <w:autoSpaceDE w:val="0"/>
        <w:autoSpaceDN w:val="0"/>
        <w:adjustRightInd w:val="0"/>
        <w:ind w:right="715" w:firstLine="330"/>
        <w:rPr>
          <w:b/>
          <w:sz w:val="22"/>
          <w:szCs w:val="22"/>
        </w:rPr>
      </w:pPr>
      <w:r>
        <w:rPr>
          <w:b/>
          <w:sz w:val="22"/>
          <w:szCs w:val="22"/>
        </w:rPr>
        <w:t xml:space="preserve">3. </w:t>
      </w:r>
      <w:r w:rsidRPr="00493FA3">
        <w:rPr>
          <w:b/>
          <w:sz w:val="22"/>
          <w:szCs w:val="22"/>
        </w:rPr>
        <w:t>MATTERS ARISING</w:t>
      </w:r>
    </w:p>
    <w:p w:rsidR="00CE4454" w:rsidRPr="00B45370" w:rsidRDefault="008D3FDE" w:rsidP="008647CC">
      <w:pPr>
        <w:ind w:left="330"/>
        <w:rPr>
          <w:sz w:val="22"/>
          <w:szCs w:val="22"/>
        </w:rPr>
      </w:pPr>
      <w:r w:rsidRPr="00493FA3">
        <w:rPr>
          <w:b/>
          <w:sz w:val="22"/>
          <w:szCs w:val="22"/>
        </w:rPr>
        <w:t>3.</w:t>
      </w:r>
      <w:r w:rsidRPr="00640D1C">
        <w:rPr>
          <w:b/>
          <w:sz w:val="22"/>
          <w:szCs w:val="22"/>
        </w:rPr>
        <w:t>1</w:t>
      </w:r>
      <w:r w:rsidR="00B96E78">
        <w:rPr>
          <w:b/>
          <w:sz w:val="22"/>
          <w:szCs w:val="22"/>
        </w:rPr>
        <w:t xml:space="preserve"> </w:t>
      </w:r>
      <w:r w:rsidR="00B45370">
        <w:rPr>
          <w:sz w:val="22"/>
          <w:szCs w:val="22"/>
        </w:rPr>
        <w:t>SUI Criteria – Dr Horsburgh has contacted Donna D</w:t>
      </w:r>
      <w:r w:rsidR="00B45370" w:rsidRPr="000C31AF">
        <w:rPr>
          <w:sz w:val="22"/>
          <w:szCs w:val="22"/>
        </w:rPr>
        <w:t>al</w:t>
      </w:r>
      <w:r w:rsidR="000C31AF" w:rsidRPr="000C31AF">
        <w:rPr>
          <w:sz w:val="22"/>
          <w:szCs w:val="22"/>
        </w:rPr>
        <w:t>l</w:t>
      </w:r>
      <w:r w:rsidR="000C31AF">
        <w:rPr>
          <w:sz w:val="22"/>
          <w:szCs w:val="22"/>
        </w:rPr>
        <w:t>o</w:t>
      </w:r>
      <w:r w:rsidR="00B45370">
        <w:rPr>
          <w:sz w:val="22"/>
          <w:szCs w:val="22"/>
        </w:rPr>
        <w:t>way</w:t>
      </w:r>
      <w:r w:rsidR="006279AA">
        <w:rPr>
          <w:sz w:val="22"/>
          <w:szCs w:val="22"/>
        </w:rPr>
        <w:t xml:space="preserve"> </w:t>
      </w:r>
      <w:proofErr w:type="gramStart"/>
      <w:r w:rsidR="006279AA">
        <w:rPr>
          <w:sz w:val="22"/>
          <w:szCs w:val="22"/>
        </w:rPr>
        <w:t>( PCT</w:t>
      </w:r>
      <w:proofErr w:type="gramEnd"/>
      <w:r w:rsidR="006279AA">
        <w:rPr>
          <w:sz w:val="22"/>
          <w:szCs w:val="22"/>
        </w:rPr>
        <w:t xml:space="preserve"> )</w:t>
      </w:r>
      <w:r w:rsidR="00B45370">
        <w:rPr>
          <w:sz w:val="22"/>
          <w:szCs w:val="22"/>
        </w:rPr>
        <w:t xml:space="preserve"> who will be developing </w:t>
      </w:r>
      <w:r w:rsidR="007F402B">
        <w:rPr>
          <w:sz w:val="22"/>
          <w:szCs w:val="22"/>
        </w:rPr>
        <w:t>criteria</w:t>
      </w:r>
      <w:r w:rsidR="00B45370">
        <w:rPr>
          <w:sz w:val="22"/>
          <w:szCs w:val="22"/>
        </w:rPr>
        <w:t xml:space="preserve"> of what </w:t>
      </w:r>
      <w:r w:rsidR="007F402B">
        <w:rPr>
          <w:sz w:val="22"/>
          <w:szCs w:val="22"/>
        </w:rPr>
        <w:t>types of incidents need</w:t>
      </w:r>
      <w:r w:rsidR="00B45370">
        <w:rPr>
          <w:sz w:val="22"/>
          <w:szCs w:val="22"/>
        </w:rPr>
        <w:t xml:space="preserve"> to be reported.</w:t>
      </w:r>
    </w:p>
    <w:p w:rsidR="00590335" w:rsidRPr="00CE4454" w:rsidRDefault="00590335" w:rsidP="00F917C6">
      <w:pPr>
        <w:ind w:left="330"/>
        <w:rPr>
          <w:sz w:val="22"/>
          <w:szCs w:val="22"/>
        </w:rPr>
      </w:pPr>
    </w:p>
    <w:p w:rsidR="00590335" w:rsidRDefault="008D3FDE" w:rsidP="008647CC">
      <w:pPr>
        <w:ind w:left="330"/>
        <w:rPr>
          <w:sz w:val="22"/>
          <w:szCs w:val="22"/>
        </w:rPr>
      </w:pPr>
      <w:r>
        <w:rPr>
          <w:b/>
          <w:sz w:val="22"/>
          <w:szCs w:val="22"/>
        </w:rPr>
        <w:t>3.2</w:t>
      </w:r>
      <w:r>
        <w:rPr>
          <w:sz w:val="22"/>
          <w:szCs w:val="22"/>
        </w:rPr>
        <w:t xml:space="preserve"> </w:t>
      </w:r>
      <w:r w:rsidR="00235481">
        <w:rPr>
          <w:sz w:val="22"/>
          <w:szCs w:val="22"/>
        </w:rPr>
        <w:t>Improvement Grant – Julie Gunning is developing criteria for improvement grants. This needs to be raised with future commissioners to enable practitioners to know what will be accepted. Ideally the PCT/CCG could</w:t>
      </w:r>
      <w:r w:rsidR="00F739A3">
        <w:rPr>
          <w:sz w:val="22"/>
          <w:szCs w:val="22"/>
        </w:rPr>
        <w:t xml:space="preserve"> have a small grant development fund.</w:t>
      </w:r>
    </w:p>
    <w:p w:rsidR="0040740D" w:rsidRPr="00590335" w:rsidRDefault="0040740D" w:rsidP="00F917C6">
      <w:pPr>
        <w:ind w:left="330"/>
        <w:rPr>
          <w:sz w:val="22"/>
          <w:szCs w:val="22"/>
        </w:rPr>
      </w:pPr>
    </w:p>
    <w:p w:rsidR="008647CC" w:rsidRPr="00846648" w:rsidRDefault="001077FB" w:rsidP="008647CC">
      <w:pPr>
        <w:ind w:left="330"/>
        <w:rPr>
          <w:sz w:val="22"/>
          <w:szCs w:val="22"/>
        </w:rPr>
      </w:pPr>
      <w:r>
        <w:rPr>
          <w:b/>
          <w:sz w:val="22"/>
          <w:szCs w:val="22"/>
        </w:rPr>
        <w:t xml:space="preserve">3.3 </w:t>
      </w:r>
      <w:r w:rsidR="00846648">
        <w:rPr>
          <w:sz w:val="22"/>
          <w:szCs w:val="22"/>
        </w:rPr>
        <w:t xml:space="preserve">Public Health representative </w:t>
      </w:r>
      <w:r w:rsidR="000C31AF">
        <w:rPr>
          <w:sz w:val="22"/>
          <w:szCs w:val="22"/>
        </w:rPr>
        <w:t>–</w:t>
      </w:r>
      <w:r w:rsidR="00846648">
        <w:rPr>
          <w:sz w:val="22"/>
          <w:szCs w:val="22"/>
        </w:rPr>
        <w:t xml:space="preserve"> </w:t>
      </w:r>
      <w:r w:rsidR="000C31AF">
        <w:rPr>
          <w:sz w:val="22"/>
          <w:szCs w:val="22"/>
        </w:rPr>
        <w:t xml:space="preserve">Subsequent to Dr Horsburgh’s discussion with Val </w:t>
      </w:r>
      <w:proofErr w:type="gramStart"/>
      <w:r w:rsidR="000C31AF">
        <w:rPr>
          <w:sz w:val="22"/>
          <w:szCs w:val="22"/>
        </w:rPr>
        <w:t>Little</w:t>
      </w:r>
      <w:proofErr w:type="gramEnd"/>
      <w:r w:rsidR="000C31AF">
        <w:rPr>
          <w:sz w:val="22"/>
          <w:szCs w:val="22"/>
        </w:rPr>
        <w:t xml:space="preserve"> a member of the Public Health team will be regularly attending the LMC meetings.</w:t>
      </w:r>
    </w:p>
    <w:p w:rsidR="000311CE" w:rsidRDefault="000311CE" w:rsidP="008D3FDE">
      <w:pPr>
        <w:ind w:left="330"/>
        <w:rPr>
          <w:sz w:val="22"/>
          <w:szCs w:val="22"/>
        </w:rPr>
      </w:pPr>
    </w:p>
    <w:p w:rsidR="00F84F69" w:rsidRDefault="000311CE" w:rsidP="00F84F69">
      <w:pPr>
        <w:ind w:left="330"/>
      </w:pPr>
      <w:r>
        <w:rPr>
          <w:b/>
          <w:sz w:val="22"/>
          <w:szCs w:val="22"/>
        </w:rPr>
        <w:t>3.4</w:t>
      </w:r>
      <w:r w:rsidR="00642F42">
        <w:rPr>
          <w:b/>
          <w:sz w:val="22"/>
          <w:szCs w:val="22"/>
        </w:rPr>
        <w:t xml:space="preserve"> </w:t>
      </w:r>
      <w:r w:rsidR="00F84F69" w:rsidRPr="00F84F69">
        <w:rPr>
          <w:sz w:val="22"/>
          <w:szCs w:val="22"/>
        </w:rPr>
        <w:t>Rob Bacon and</w:t>
      </w:r>
      <w:r w:rsidR="00F84F69">
        <w:rPr>
          <w:b/>
          <w:sz w:val="22"/>
          <w:szCs w:val="22"/>
        </w:rPr>
        <w:t xml:space="preserve"> </w:t>
      </w:r>
      <w:r w:rsidR="00F84F69">
        <w:t>K</w:t>
      </w:r>
      <w:r w:rsidR="00F84F69" w:rsidRPr="00F84F69">
        <w:t>imara</w:t>
      </w:r>
      <w:r w:rsidR="00F84F69">
        <w:t xml:space="preserve"> Sharpe will be attending the January 2012 LMC meeting. Commissioning support will be debated; the CCG will be able to allocate back office work to another provider / company which might not necessarily be a NHS provider. The implications of this will be discussed.</w:t>
      </w:r>
    </w:p>
    <w:p w:rsidR="00F84F69" w:rsidRDefault="00F84F69" w:rsidP="00F84F69">
      <w:pPr>
        <w:ind w:left="330"/>
      </w:pPr>
    </w:p>
    <w:p w:rsidR="00F84F69" w:rsidRDefault="00F84F69" w:rsidP="00F84F69">
      <w:pPr>
        <w:ind w:left="330"/>
      </w:pPr>
      <w:r w:rsidRPr="00F84F69">
        <w:rPr>
          <w:b/>
        </w:rPr>
        <w:t>3.5</w:t>
      </w:r>
      <w:r>
        <w:t xml:space="preserve"> Health Checks – If patients DNA two appointments, the next step is that they may have a review with a pharmacist. </w:t>
      </w:r>
      <w:proofErr w:type="gramStart"/>
      <w:r>
        <w:t>As Mandy Shanahan is not in attendance this will be discussed at a later meeting.</w:t>
      </w:r>
      <w:proofErr w:type="gramEnd"/>
    </w:p>
    <w:p w:rsidR="0074362A" w:rsidRPr="00F84F69" w:rsidRDefault="0074362A" w:rsidP="00F84F69">
      <w:pPr>
        <w:ind w:left="330"/>
      </w:pPr>
    </w:p>
    <w:p w:rsidR="0074362A" w:rsidRDefault="0074362A" w:rsidP="0074362A">
      <w:pPr>
        <w:ind w:left="330"/>
        <w:rPr>
          <w:sz w:val="22"/>
          <w:szCs w:val="22"/>
        </w:rPr>
      </w:pPr>
      <w:r w:rsidRPr="0074362A">
        <w:rPr>
          <w:b/>
          <w:sz w:val="22"/>
          <w:szCs w:val="22"/>
        </w:rPr>
        <w:t>3.6</w:t>
      </w:r>
      <w:r>
        <w:rPr>
          <w:b/>
          <w:sz w:val="22"/>
          <w:szCs w:val="22"/>
        </w:rPr>
        <w:t xml:space="preserve"> </w:t>
      </w:r>
      <w:r>
        <w:rPr>
          <w:sz w:val="22"/>
          <w:szCs w:val="22"/>
        </w:rPr>
        <w:t>Dr Suleman had raised the issue of Scottish Widows recently paying £50 instead of the £94 BMA approved fee for work. The fee of £50 is charged for a print out / photocopy of patient records, however for a large volume of note</w:t>
      </w:r>
      <w:r w:rsidR="008410C6">
        <w:rPr>
          <w:sz w:val="22"/>
          <w:szCs w:val="22"/>
        </w:rPr>
        <w:t>s</w:t>
      </w:r>
      <w:r>
        <w:rPr>
          <w:sz w:val="22"/>
          <w:szCs w:val="22"/>
        </w:rPr>
        <w:t xml:space="preserve"> the fee may not cover the costs. The question was raised as to whether a solicitor needs to have copies of records sent or just have access to notes.</w:t>
      </w:r>
    </w:p>
    <w:p w:rsidR="0074362A" w:rsidRPr="0074362A" w:rsidRDefault="0074362A" w:rsidP="0074362A">
      <w:pPr>
        <w:ind w:left="330"/>
        <w:rPr>
          <w:sz w:val="22"/>
          <w:szCs w:val="22"/>
        </w:rPr>
      </w:pPr>
      <w:r>
        <w:rPr>
          <w:b/>
          <w:sz w:val="22"/>
          <w:szCs w:val="22"/>
        </w:rPr>
        <w:t>Action:</w:t>
      </w:r>
      <w:r w:rsidR="006279AA">
        <w:rPr>
          <w:sz w:val="22"/>
          <w:szCs w:val="22"/>
        </w:rPr>
        <w:t xml:space="preserve"> Dr Horsburgh to investigate further.</w:t>
      </w:r>
    </w:p>
    <w:p w:rsidR="00CE1E7F" w:rsidRDefault="00CE1E7F" w:rsidP="0055046B">
      <w:pPr>
        <w:rPr>
          <w:sz w:val="22"/>
          <w:szCs w:val="22"/>
        </w:rPr>
      </w:pPr>
    </w:p>
    <w:p w:rsidR="008D3FDE" w:rsidRDefault="008D3FDE" w:rsidP="008D3FDE">
      <w:pPr>
        <w:ind w:left="360"/>
        <w:rPr>
          <w:b/>
          <w:sz w:val="22"/>
          <w:szCs w:val="22"/>
        </w:rPr>
      </w:pPr>
      <w:r>
        <w:rPr>
          <w:b/>
          <w:sz w:val="22"/>
          <w:szCs w:val="22"/>
        </w:rPr>
        <w:t xml:space="preserve">4. </w:t>
      </w:r>
      <w:r w:rsidR="00DB0605">
        <w:rPr>
          <w:b/>
          <w:sz w:val="22"/>
          <w:szCs w:val="22"/>
        </w:rPr>
        <w:t xml:space="preserve">CHAIRMAN’S </w:t>
      </w:r>
      <w:r w:rsidR="00BE309E">
        <w:rPr>
          <w:b/>
          <w:sz w:val="22"/>
          <w:szCs w:val="22"/>
        </w:rPr>
        <w:t xml:space="preserve">AND MEMBER’S </w:t>
      </w:r>
      <w:r w:rsidRPr="00493FA3">
        <w:rPr>
          <w:b/>
          <w:sz w:val="22"/>
          <w:szCs w:val="22"/>
        </w:rPr>
        <w:t>COMMUNICATIONS</w:t>
      </w:r>
    </w:p>
    <w:p w:rsidR="00616DA3" w:rsidRDefault="008D3FDE" w:rsidP="003556D6">
      <w:pPr>
        <w:ind w:left="330"/>
        <w:rPr>
          <w:sz w:val="22"/>
          <w:szCs w:val="22"/>
        </w:rPr>
      </w:pPr>
      <w:r>
        <w:rPr>
          <w:b/>
          <w:sz w:val="22"/>
          <w:szCs w:val="22"/>
        </w:rPr>
        <w:t>4.</w:t>
      </w:r>
      <w:r w:rsidR="00CE1E7F">
        <w:rPr>
          <w:b/>
          <w:sz w:val="22"/>
          <w:szCs w:val="22"/>
        </w:rPr>
        <w:t>1</w:t>
      </w:r>
      <w:r w:rsidR="00CE1E7F" w:rsidRPr="00616DA3">
        <w:rPr>
          <w:sz w:val="22"/>
          <w:szCs w:val="22"/>
        </w:rPr>
        <w:t xml:space="preserve"> </w:t>
      </w:r>
      <w:r w:rsidR="004E3367">
        <w:rPr>
          <w:sz w:val="22"/>
          <w:szCs w:val="22"/>
        </w:rPr>
        <w:t xml:space="preserve">NHS 111 – One of the areas of concern of the implementation of NHS 111 is the potential for destabilisation of in and out-of-hours services because call triage will be undertaken by </w:t>
      </w:r>
      <w:r w:rsidR="008410C6">
        <w:rPr>
          <w:sz w:val="22"/>
          <w:szCs w:val="22"/>
        </w:rPr>
        <w:t>staffs that are</w:t>
      </w:r>
      <w:r w:rsidR="004E3367">
        <w:rPr>
          <w:sz w:val="22"/>
          <w:szCs w:val="22"/>
        </w:rPr>
        <w:t xml:space="preserve"> not medically trained. If the service is able </w:t>
      </w:r>
      <w:r w:rsidR="008410C6">
        <w:rPr>
          <w:sz w:val="22"/>
          <w:szCs w:val="22"/>
        </w:rPr>
        <w:t xml:space="preserve">to </w:t>
      </w:r>
      <w:r w:rsidR="004E3367">
        <w:rPr>
          <w:sz w:val="22"/>
          <w:szCs w:val="22"/>
        </w:rPr>
        <w:t>access and directly book patients into the GP appointment systems this could impact on work load.</w:t>
      </w:r>
    </w:p>
    <w:p w:rsidR="00CE1E7F" w:rsidRPr="00616DA3" w:rsidRDefault="00CE1E7F" w:rsidP="003556D6">
      <w:pPr>
        <w:ind w:left="330"/>
        <w:rPr>
          <w:sz w:val="22"/>
          <w:szCs w:val="22"/>
        </w:rPr>
      </w:pPr>
    </w:p>
    <w:p w:rsidR="00CE1E7F" w:rsidRDefault="008D3FDE" w:rsidP="00F917C6">
      <w:pPr>
        <w:ind w:left="330"/>
        <w:rPr>
          <w:sz w:val="22"/>
          <w:szCs w:val="22"/>
        </w:rPr>
      </w:pPr>
      <w:r>
        <w:rPr>
          <w:b/>
          <w:sz w:val="22"/>
          <w:szCs w:val="22"/>
        </w:rPr>
        <w:t>4.2</w:t>
      </w:r>
      <w:r w:rsidRPr="00CD60F9">
        <w:rPr>
          <w:sz w:val="22"/>
          <w:szCs w:val="22"/>
        </w:rPr>
        <w:t xml:space="preserve"> </w:t>
      </w:r>
      <w:r w:rsidR="0080550E">
        <w:rPr>
          <w:sz w:val="22"/>
          <w:szCs w:val="22"/>
        </w:rPr>
        <w:t>CCG funds – The issue of potential misuse of CCG funds in other CCGs was raised. Locally there is a Black Country remuneration committee and pay for GP colleagues involved in CCG work is scrutinised.</w:t>
      </w:r>
    </w:p>
    <w:p w:rsidR="00CE1E7F" w:rsidRDefault="00CE1E7F" w:rsidP="00F917C6">
      <w:pPr>
        <w:ind w:left="330"/>
        <w:rPr>
          <w:sz w:val="22"/>
          <w:szCs w:val="22"/>
        </w:rPr>
      </w:pPr>
    </w:p>
    <w:p w:rsidR="008D3FDE" w:rsidRDefault="008D3FDE" w:rsidP="00F917C6">
      <w:pPr>
        <w:ind w:left="330"/>
        <w:rPr>
          <w:sz w:val="22"/>
          <w:szCs w:val="22"/>
        </w:rPr>
      </w:pPr>
      <w:r>
        <w:rPr>
          <w:b/>
          <w:sz w:val="22"/>
          <w:szCs w:val="22"/>
        </w:rPr>
        <w:t>4.</w:t>
      </w:r>
      <w:r w:rsidR="00D529FE">
        <w:rPr>
          <w:b/>
          <w:sz w:val="22"/>
          <w:szCs w:val="22"/>
        </w:rPr>
        <w:t>3</w:t>
      </w:r>
      <w:r w:rsidR="003C38CB">
        <w:rPr>
          <w:sz w:val="22"/>
          <w:szCs w:val="22"/>
        </w:rPr>
        <w:t xml:space="preserve">Ombudsman – A local practice had an incident where the mother of a patient requested an appointment from a receptionist for her daughter that evening at 6pm. She was informed that no appointments were available and that the walk-in centre or A/E </w:t>
      </w:r>
      <w:r w:rsidR="003C38CB">
        <w:rPr>
          <w:sz w:val="22"/>
          <w:szCs w:val="22"/>
        </w:rPr>
        <w:lastRenderedPageBreak/>
        <w:t xml:space="preserve">department were options. The mother critised the care of her </w:t>
      </w:r>
      <w:r w:rsidR="000D3F4D">
        <w:rPr>
          <w:sz w:val="22"/>
          <w:szCs w:val="22"/>
        </w:rPr>
        <w:t>daughter</w:t>
      </w:r>
      <w:r w:rsidR="003C38CB">
        <w:rPr>
          <w:sz w:val="22"/>
          <w:szCs w:val="22"/>
        </w:rPr>
        <w:t xml:space="preserve"> swore and left. The practice wrote </w:t>
      </w:r>
      <w:r w:rsidR="000D3F4D">
        <w:rPr>
          <w:sz w:val="22"/>
          <w:szCs w:val="22"/>
        </w:rPr>
        <w:t xml:space="preserve">asking for an apology and suggesting that if one was not forthcoming the practice would not be able to provide primary care services. The mother complained to the ombudsman who investigated and found for the patient asking the practice to apologise and pay £500. The PCT visited the practice and urged them to </w:t>
      </w:r>
      <w:r w:rsidR="00FA05FD">
        <w:rPr>
          <w:sz w:val="22"/>
          <w:szCs w:val="22"/>
        </w:rPr>
        <w:t>comply with the Ombudsman’s findings</w:t>
      </w:r>
      <w:r w:rsidR="000D3F4D">
        <w:rPr>
          <w:sz w:val="22"/>
          <w:szCs w:val="22"/>
        </w:rPr>
        <w:t>. No mention was made by the PCT of a possible contractual breech. The case was then brought before a Parliamentary select committee</w:t>
      </w:r>
      <w:r w:rsidR="00CE01F3">
        <w:rPr>
          <w:sz w:val="22"/>
          <w:szCs w:val="22"/>
        </w:rPr>
        <w:t xml:space="preserve">. The PCT fifteen months after the incident seems to suggesting that a contractual breech occurred. The question was debated as if whether if a patient is turned away at 6pm when the surgery is open to 6:30pm this </w:t>
      </w:r>
      <w:r w:rsidR="0041088C">
        <w:rPr>
          <w:sz w:val="22"/>
          <w:szCs w:val="22"/>
        </w:rPr>
        <w:t>constitutes a breech of contract. The LMC felt that any potential breech should have been dealt with at an earlier date. The concern was also raised of possible increased fines levied at GPs.</w:t>
      </w:r>
    </w:p>
    <w:p w:rsidR="006810B6" w:rsidRPr="006810B6" w:rsidRDefault="006810B6" w:rsidP="00F917C6">
      <w:pPr>
        <w:ind w:left="330"/>
        <w:rPr>
          <w:sz w:val="22"/>
          <w:szCs w:val="22"/>
        </w:rPr>
      </w:pPr>
      <w:r>
        <w:rPr>
          <w:b/>
          <w:sz w:val="22"/>
          <w:szCs w:val="22"/>
        </w:rPr>
        <w:t>Action:</w:t>
      </w:r>
      <w:r>
        <w:rPr>
          <w:sz w:val="22"/>
          <w:szCs w:val="22"/>
        </w:rPr>
        <w:t xml:space="preserve"> LMC to meet with PCT/RO to resolve issues and produce advice to practices.</w:t>
      </w:r>
    </w:p>
    <w:p w:rsidR="001C563A" w:rsidRDefault="001C563A" w:rsidP="00F917C6">
      <w:pPr>
        <w:ind w:left="330"/>
        <w:rPr>
          <w:sz w:val="22"/>
          <w:szCs w:val="22"/>
        </w:rPr>
      </w:pPr>
    </w:p>
    <w:p w:rsidR="00DB0605" w:rsidRDefault="008D3FDE" w:rsidP="00CE1E7F">
      <w:pPr>
        <w:ind w:left="330"/>
        <w:rPr>
          <w:sz w:val="22"/>
          <w:szCs w:val="22"/>
        </w:rPr>
      </w:pPr>
      <w:r>
        <w:rPr>
          <w:b/>
          <w:sz w:val="22"/>
          <w:szCs w:val="22"/>
        </w:rPr>
        <w:t>4.4</w:t>
      </w:r>
      <w:r w:rsidR="00780040">
        <w:rPr>
          <w:sz w:val="22"/>
          <w:szCs w:val="22"/>
        </w:rPr>
        <w:t xml:space="preserve"> </w:t>
      </w:r>
      <w:r w:rsidR="006810B6">
        <w:rPr>
          <w:sz w:val="22"/>
          <w:szCs w:val="22"/>
        </w:rPr>
        <w:t>Nurse indemnity – Practice nurses</w:t>
      </w:r>
      <w:r w:rsidR="00CB3E38">
        <w:rPr>
          <w:sz w:val="22"/>
          <w:szCs w:val="22"/>
        </w:rPr>
        <w:t xml:space="preserve"> require their own </w:t>
      </w:r>
      <w:proofErr w:type="gramStart"/>
      <w:r w:rsidR="00CB3E38">
        <w:rPr>
          <w:sz w:val="22"/>
          <w:szCs w:val="22"/>
        </w:rPr>
        <w:t>indemnity,</w:t>
      </w:r>
      <w:proofErr w:type="gramEnd"/>
      <w:r w:rsidR="00CB3E38">
        <w:rPr>
          <w:sz w:val="22"/>
          <w:szCs w:val="22"/>
        </w:rPr>
        <w:t xml:space="preserve"> this will incur an extra cost if a nurse practitioner is added to a group scheme.</w:t>
      </w:r>
    </w:p>
    <w:p w:rsidR="00DB0605" w:rsidRPr="00DB0605" w:rsidRDefault="00DB0605" w:rsidP="008D3FDE">
      <w:pPr>
        <w:ind w:left="330"/>
        <w:rPr>
          <w:sz w:val="22"/>
          <w:szCs w:val="22"/>
        </w:rPr>
      </w:pPr>
    </w:p>
    <w:p w:rsidR="008D3FDE" w:rsidRPr="00772AC0" w:rsidRDefault="008D3FDE" w:rsidP="008D3FDE">
      <w:pPr>
        <w:ind w:left="360"/>
        <w:rPr>
          <w:b/>
          <w:sz w:val="22"/>
          <w:szCs w:val="22"/>
        </w:rPr>
      </w:pPr>
      <w:r>
        <w:rPr>
          <w:b/>
          <w:sz w:val="22"/>
          <w:szCs w:val="22"/>
        </w:rPr>
        <w:t>5. CONSORTIUM EXECUTIVE BOARD</w:t>
      </w:r>
    </w:p>
    <w:p w:rsidR="00A30E0E" w:rsidRDefault="008D3FDE" w:rsidP="00CE1E7F">
      <w:pPr>
        <w:ind w:left="360"/>
        <w:jc w:val="both"/>
        <w:rPr>
          <w:sz w:val="22"/>
          <w:szCs w:val="22"/>
        </w:rPr>
      </w:pPr>
      <w:r>
        <w:rPr>
          <w:b/>
          <w:sz w:val="22"/>
          <w:szCs w:val="22"/>
        </w:rPr>
        <w:t>5.1</w:t>
      </w:r>
      <w:r>
        <w:rPr>
          <w:sz w:val="22"/>
          <w:szCs w:val="22"/>
        </w:rPr>
        <w:t xml:space="preserve"> </w:t>
      </w:r>
      <w:r w:rsidR="00253018">
        <w:rPr>
          <w:sz w:val="22"/>
          <w:szCs w:val="22"/>
        </w:rPr>
        <w:t>GP Brief – David Hegarty thanked all for helping to secure the win of Commissioning Organisation of the Year at the HSJ awards.</w:t>
      </w:r>
    </w:p>
    <w:p w:rsidR="00352219" w:rsidRDefault="00352219" w:rsidP="00CE1E7F">
      <w:pPr>
        <w:ind w:left="360"/>
        <w:jc w:val="both"/>
        <w:rPr>
          <w:sz w:val="22"/>
          <w:szCs w:val="22"/>
        </w:rPr>
      </w:pPr>
    </w:p>
    <w:p w:rsidR="00352219" w:rsidRPr="00352219" w:rsidRDefault="00352219" w:rsidP="00CE1E7F">
      <w:pPr>
        <w:ind w:left="360"/>
        <w:jc w:val="both"/>
        <w:rPr>
          <w:sz w:val="22"/>
          <w:szCs w:val="22"/>
        </w:rPr>
      </w:pPr>
      <w:r>
        <w:rPr>
          <w:b/>
          <w:sz w:val="22"/>
          <w:szCs w:val="22"/>
        </w:rPr>
        <w:t xml:space="preserve">5.2 </w:t>
      </w:r>
      <w:r w:rsidRPr="00352219">
        <w:rPr>
          <w:sz w:val="22"/>
          <w:szCs w:val="22"/>
        </w:rPr>
        <w:t>Practice Agreements</w:t>
      </w:r>
      <w:r>
        <w:rPr>
          <w:sz w:val="22"/>
          <w:szCs w:val="22"/>
        </w:rPr>
        <w:t xml:space="preserve"> – According to Dr Nigel Watson CCGs are expected to work with practices and achieve a </w:t>
      </w:r>
      <w:r w:rsidR="00DF3C6C">
        <w:rPr>
          <w:sz w:val="22"/>
          <w:szCs w:val="22"/>
        </w:rPr>
        <w:t>high</w:t>
      </w:r>
      <w:r>
        <w:rPr>
          <w:sz w:val="22"/>
          <w:szCs w:val="22"/>
        </w:rPr>
        <w:t xml:space="preserve"> level of clinical engagement. They should be supporting practices and will use support, peer pressure and peer review to improve quality and outcomes of clinical care. The GPC believe it would be inappropriate and a conflict of interest for a CCG t</w:t>
      </w:r>
      <w:r w:rsidR="006279AA">
        <w:rPr>
          <w:sz w:val="22"/>
          <w:szCs w:val="22"/>
        </w:rPr>
        <w:t>o hold</w:t>
      </w:r>
      <w:r>
        <w:rPr>
          <w:sz w:val="22"/>
          <w:szCs w:val="22"/>
        </w:rPr>
        <w:t xml:space="preserve"> practice contracts. </w:t>
      </w:r>
    </w:p>
    <w:p w:rsidR="000731FA" w:rsidRDefault="000731FA" w:rsidP="00BE309E">
      <w:pPr>
        <w:ind w:left="360"/>
        <w:jc w:val="both"/>
        <w:rPr>
          <w:sz w:val="22"/>
          <w:szCs w:val="22"/>
        </w:rPr>
      </w:pPr>
    </w:p>
    <w:p w:rsidR="008D3FDE" w:rsidRPr="00493FA3" w:rsidRDefault="008D3FDE" w:rsidP="008D3FDE">
      <w:pPr>
        <w:ind w:firstLine="360"/>
        <w:rPr>
          <w:b/>
          <w:sz w:val="22"/>
          <w:szCs w:val="22"/>
        </w:rPr>
      </w:pPr>
      <w:r w:rsidRPr="00FD1056">
        <w:rPr>
          <w:b/>
          <w:sz w:val="22"/>
          <w:szCs w:val="22"/>
        </w:rPr>
        <w:t>6. CORRESPONDENCE</w:t>
      </w:r>
      <w:r w:rsidRPr="00B36D85">
        <w:rPr>
          <w:b/>
          <w:sz w:val="22"/>
          <w:szCs w:val="22"/>
        </w:rPr>
        <w:t xml:space="preserve"> FROM THE BMA</w:t>
      </w:r>
      <w:r>
        <w:rPr>
          <w:b/>
          <w:sz w:val="22"/>
          <w:szCs w:val="22"/>
        </w:rPr>
        <w:t xml:space="preserve"> &amp; RCGP</w:t>
      </w:r>
    </w:p>
    <w:p w:rsidR="000731FA" w:rsidRDefault="008D3FDE" w:rsidP="00CE1E7F">
      <w:pPr>
        <w:ind w:left="360"/>
        <w:rPr>
          <w:sz w:val="22"/>
          <w:szCs w:val="22"/>
        </w:rPr>
      </w:pPr>
      <w:r>
        <w:rPr>
          <w:b/>
          <w:sz w:val="22"/>
          <w:szCs w:val="22"/>
        </w:rPr>
        <w:t>6</w:t>
      </w:r>
      <w:r w:rsidRPr="00493FA3">
        <w:rPr>
          <w:b/>
          <w:sz w:val="22"/>
          <w:szCs w:val="22"/>
        </w:rPr>
        <w:t>.</w:t>
      </w:r>
      <w:r w:rsidRPr="00D67BC6">
        <w:rPr>
          <w:b/>
          <w:sz w:val="22"/>
          <w:szCs w:val="22"/>
        </w:rPr>
        <w:t>1</w:t>
      </w:r>
      <w:r>
        <w:rPr>
          <w:sz w:val="22"/>
          <w:szCs w:val="22"/>
        </w:rPr>
        <w:t xml:space="preserve"> </w:t>
      </w:r>
      <w:r w:rsidR="00AC39F5" w:rsidRPr="00D67BC6">
        <w:rPr>
          <w:sz w:val="22"/>
          <w:szCs w:val="22"/>
        </w:rPr>
        <w:t>Negotiating News</w:t>
      </w:r>
      <w:r w:rsidR="00AC39F5">
        <w:rPr>
          <w:sz w:val="22"/>
          <w:szCs w:val="22"/>
        </w:rPr>
        <w:t xml:space="preserve"> for 6th and 12</w:t>
      </w:r>
      <w:r w:rsidR="00AC39F5" w:rsidRPr="009A7916">
        <w:rPr>
          <w:sz w:val="22"/>
          <w:szCs w:val="22"/>
          <w:vertAlign w:val="superscript"/>
        </w:rPr>
        <w:t>th</w:t>
      </w:r>
      <w:r w:rsidR="00AC39F5">
        <w:rPr>
          <w:sz w:val="22"/>
          <w:szCs w:val="22"/>
        </w:rPr>
        <w:t xml:space="preserve"> November received, topics highlighted include the training required for fitting contraceptive implants. The RCGP has been working with the FSRH to look at alternative routes for achieving the standard.</w:t>
      </w:r>
    </w:p>
    <w:p w:rsidR="00CE1E7F" w:rsidRDefault="00CE1E7F" w:rsidP="00CE1E7F">
      <w:pPr>
        <w:ind w:left="360"/>
        <w:rPr>
          <w:b/>
          <w:sz w:val="22"/>
          <w:szCs w:val="22"/>
        </w:rPr>
      </w:pPr>
    </w:p>
    <w:p w:rsidR="009A7916" w:rsidRDefault="008D3FDE" w:rsidP="008D3FDE">
      <w:pPr>
        <w:ind w:left="360"/>
        <w:rPr>
          <w:b/>
          <w:sz w:val="22"/>
          <w:szCs w:val="22"/>
        </w:rPr>
      </w:pPr>
      <w:r>
        <w:rPr>
          <w:b/>
          <w:sz w:val="22"/>
          <w:szCs w:val="22"/>
        </w:rPr>
        <w:t>6.2</w:t>
      </w:r>
      <w:r w:rsidR="009A7916">
        <w:rPr>
          <w:b/>
          <w:sz w:val="22"/>
          <w:szCs w:val="22"/>
        </w:rPr>
        <w:t xml:space="preserve"> </w:t>
      </w:r>
      <w:r w:rsidR="000731FA" w:rsidRPr="000731FA">
        <w:rPr>
          <w:sz w:val="22"/>
          <w:szCs w:val="22"/>
        </w:rPr>
        <w:t>GPC Newsletter</w:t>
      </w:r>
      <w:r w:rsidR="000731FA">
        <w:rPr>
          <w:sz w:val="22"/>
          <w:szCs w:val="22"/>
        </w:rPr>
        <w:t xml:space="preserve"> – Received</w:t>
      </w:r>
      <w:r w:rsidR="00AC39F5">
        <w:rPr>
          <w:sz w:val="22"/>
          <w:szCs w:val="22"/>
        </w:rPr>
        <w:t xml:space="preserve"> issues raised include CQC registration, NHS reforms and QOF business rules 2011/12. S</w:t>
      </w:r>
      <w:r w:rsidR="000731FA">
        <w:rPr>
          <w:sz w:val="22"/>
          <w:szCs w:val="22"/>
        </w:rPr>
        <w:t>ee LMC website for details.</w:t>
      </w:r>
    </w:p>
    <w:p w:rsidR="008D3FDE" w:rsidRDefault="008D3FDE" w:rsidP="009A7916">
      <w:pPr>
        <w:rPr>
          <w:b/>
          <w:sz w:val="22"/>
          <w:szCs w:val="22"/>
        </w:rPr>
      </w:pPr>
    </w:p>
    <w:p w:rsidR="00CE1E7F" w:rsidRPr="00AC39F5" w:rsidRDefault="008D3FDE" w:rsidP="00CE1E7F">
      <w:pPr>
        <w:ind w:left="360"/>
        <w:rPr>
          <w:sz w:val="22"/>
          <w:szCs w:val="22"/>
        </w:rPr>
      </w:pPr>
      <w:r>
        <w:rPr>
          <w:b/>
          <w:sz w:val="22"/>
          <w:szCs w:val="22"/>
        </w:rPr>
        <w:t>6.3</w:t>
      </w:r>
      <w:r w:rsidR="00B77FEF">
        <w:rPr>
          <w:b/>
          <w:sz w:val="22"/>
          <w:szCs w:val="22"/>
        </w:rPr>
        <w:t xml:space="preserve"> </w:t>
      </w:r>
      <w:r w:rsidR="00AC39F5" w:rsidRPr="00AC39F5">
        <w:rPr>
          <w:sz w:val="22"/>
          <w:szCs w:val="22"/>
        </w:rPr>
        <w:t>NHS Pension day</w:t>
      </w:r>
      <w:r w:rsidR="00AC39F5">
        <w:rPr>
          <w:sz w:val="22"/>
          <w:szCs w:val="22"/>
        </w:rPr>
        <w:t xml:space="preserve"> - </w:t>
      </w:r>
      <w:r w:rsidR="00313A1F">
        <w:rPr>
          <w:sz w:val="22"/>
          <w:szCs w:val="22"/>
        </w:rPr>
        <w:t>Impact discussed.</w:t>
      </w:r>
    </w:p>
    <w:p w:rsidR="00CE1E7F" w:rsidRDefault="00CE1E7F" w:rsidP="008D3FDE">
      <w:pPr>
        <w:ind w:left="360"/>
        <w:rPr>
          <w:sz w:val="22"/>
          <w:szCs w:val="22"/>
        </w:rPr>
      </w:pPr>
    </w:p>
    <w:p w:rsidR="00BC2353" w:rsidRPr="00AC39F5" w:rsidRDefault="008D3FDE" w:rsidP="00775B08">
      <w:pPr>
        <w:ind w:left="360"/>
        <w:rPr>
          <w:sz w:val="22"/>
          <w:szCs w:val="22"/>
        </w:rPr>
      </w:pPr>
      <w:r w:rsidRPr="00D67DBB">
        <w:rPr>
          <w:b/>
          <w:sz w:val="22"/>
          <w:szCs w:val="22"/>
        </w:rPr>
        <w:t>6.4</w:t>
      </w:r>
      <w:r w:rsidR="00B77FEF">
        <w:rPr>
          <w:b/>
          <w:sz w:val="22"/>
          <w:szCs w:val="22"/>
        </w:rPr>
        <w:t xml:space="preserve"> </w:t>
      </w:r>
      <w:r w:rsidR="00AC39F5" w:rsidRPr="00AC39F5">
        <w:rPr>
          <w:sz w:val="22"/>
          <w:szCs w:val="22"/>
        </w:rPr>
        <w:t>QOF</w:t>
      </w:r>
      <w:r w:rsidR="00AC39F5">
        <w:rPr>
          <w:sz w:val="22"/>
          <w:szCs w:val="22"/>
        </w:rPr>
        <w:t xml:space="preserve"> </w:t>
      </w:r>
      <w:r w:rsidR="00DF3C6C">
        <w:rPr>
          <w:sz w:val="22"/>
          <w:szCs w:val="22"/>
        </w:rPr>
        <w:t>–</w:t>
      </w:r>
      <w:r w:rsidR="00AC39F5">
        <w:rPr>
          <w:sz w:val="22"/>
          <w:szCs w:val="22"/>
        </w:rPr>
        <w:t xml:space="preserve"> </w:t>
      </w:r>
      <w:r w:rsidR="00DF3C6C">
        <w:rPr>
          <w:sz w:val="22"/>
          <w:szCs w:val="22"/>
        </w:rPr>
        <w:t>The indicators covering outpatient referrals and emergency admissions remain and to replace the prescribing indicators, a new set of emergency attendance indicators have been introduced (QP12-14).</w:t>
      </w:r>
    </w:p>
    <w:p w:rsidR="0067000A" w:rsidRDefault="0067000A" w:rsidP="0067000A">
      <w:pPr>
        <w:ind w:firstLine="360"/>
        <w:rPr>
          <w:sz w:val="22"/>
          <w:szCs w:val="22"/>
        </w:rPr>
      </w:pPr>
    </w:p>
    <w:p w:rsidR="00B77FEF" w:rsidRDefault="00BC2353" w:rsidP="00BE309E">
      <w:pPr>
        <w:ind w:left="360"/>
        <w:rPr>
          <w:b/>
          <w:sz w:val="22"/>
          <w:szCs w:val="22"/>
        </w:rPr>
      </w:pPr>
      <w:r>
        <w:rPr>
          <w:b/>
          <w:sz w:val="22"/>
          <w:szCs w:val="22"/>
        </w:rPr>
        <w:t>6.5</w:t>
      </w:r>
      <w:r>
        <w:rPr>
          <w:sz w:val="22"/>
          <w:szCs w:val="22"/>
        </w:rPr>
        <w:t xml:space="preserve"> </w:t>
      </w:r>
      <w:r w:rsidR="00AC39F5">
        <w:rPr>
          <w:sz w:val="22"/>
          <w:szCs w:val="22"/>
        </w:rPr>
        <w:t xml:space="preserve">GMS </w:t>
      </w:r>
      <w:r w:rsidR="009E0ABA">
        <w:rPr>
          <w:sz w:val="22"/>
          <w:szCs w:val="22"/>
        </w:rPr>
        <w:t>–</w:t>
      </w:r>
      <w:r w:rsidR="00AC39F5">
        <w:rPr>
          <w:sz w:val="22"/>
          <w:szCs w:val="22"/>
        </w:rPr>
        <w:t xml:space="preserve"> </w:t>
      </w:r>
      <w:r w:rsidR="009E0ABA">
        <w:rPr>
          <w:sz w:val="22"/>
          <w:szCs w:val="22"/>
        </w:rPr>
        <w:t xml:space="preserve">Highlights include global sum increase from £64.59 to £64.67 – correction factors will be reset reducing the number of practices receiving MPIG. </w:t>
      </w:r>
      <w:proofErr w:type="gramStart"/>
      <w:r w:rsidR="009E0ABA">
        <w:rPr>
          <w:sz w:val="22"/>
          <w:szCs w:val="22"/>
        </w:rPr>
        <w:t>The osteoporosis DES to end 31 March 2012.</w:t>
      </w:r>
      <w:proofErr w:type="gramEnd"/>
      <w:r w:rsidR="009E0ABA">
        <w:rPr>
          <w:sz w:val="22"/>
          <w:szCs w:val="22"/>
        </w:rPr>
        <w:t xml:space="preserve"> </w:t>
      </w:r>
      <w:proofErr w:type="gramStart"/>
      <w:r w:rsidR="009E0ABA">
        <w:rPr>
          <w:sz w:val="22"/>
          <w:szCs w:val="22"/>
        </w:rPr>
        <w:t>Retirement of 7 indicators releasing 45 points and a reduction of the value of others releasing 26 points to fund new replacement indicators.</w:t>
      </w:r>
      <w:proofErr w:type="gramEnd"/>
    </w:p>
    <w:p w:rsidR="00CE1E7F" w:rsidRPr="00123258" w:rsidRDefault="00CE1E7F" w:rsidP="00DF3C6C">
      <w:pPr>
        <w:rPr>
          <w:sz w:val="22"/>
          <w:szCs w:val="22"/>
        </w:rPr>
      </w:pPr>
    </w:p>
    <w:p w:rsidR="002835D6" w:rsidRPr="0046321F" w:rsidRDefault="008D3FDE" w:rsidP="00DF3C6C">
      <w:pPr>
        <w:ind w:left="315"/>
        <w:rPr>
          <w:sz w:val="22"/>
          <w:szCs w:val="22"/>
        </w:rPr>
      </w:pPr>
      <w:r>
        <w:rPr>
          <w:b/>
          <w:sz w:val="22"/>
          <w:szCs w:val="22"/>
        </w:rPr>
        <w:t>7</w:t>
      </w:r>
      <w:r w:rsidRPr="003A50FA">
        <w:rPr>
          <w:b/>
          <w:sz w:val="22"/>
          <w:szCs w:val="22"/>
        </w:rPr>
        <w:t xml:space="preserve">. CORRESPONDENCE FROM THE GPC WEST </w:t>
      </w:r>
      <w:r w:rsidRPr="00620C5E">
        <w:rPr>
          <w:b/>
          <w:sz w:val="22"/>
          <w:szCs w:val="22"/>
        </w:rPr>
        <w:t xml:space="preserve">MIDLANDS </w:t>
      </w:r>
      <w:r w:rsidRPr="00620C5E">
        <w:rPr>
          <w:b/>
          <w:kern w:val="28"/>
          <w:sz w:val="22"/>
          <w:szCs w:val="22"/>
        </w:rPr>
        <w:t>/ BCLMC Group</w:t>
      </w:r>
      <w:r>
        <w:rPr>
          <w:b/>
          <w:sz w:val="22"/>
          <w:szCs w:val="22"/>
        </w:rPr>
        <w:t xml:space="preserve">         7.1 </w:t>
      </w:r>
      <w:r w:rsidR="0046321F" w:rsidRPr="0046321F">
        <w:rPr>
          <w:sz w:val="22"/>
          <w:szCs w:val="22"/>
        </w:rPr>
        <w:t>“Nuts and Bolts”</w:t>
      </w:r>
      <w:r w:rsidR="0046321F">
        <w:rPr>
          <w:sz w:val="22"/>
          <w:szCs w:val="22"/>
        </w:rPr>
        <w:t xml:space="preserve"> /LMC Negotiators </w:t>
      </w:r>
      <w:r w:rsidR="00DF3C6C">
        <w:rPr>
          <w:sz w:val="22"/>
          <w:szCs w:val="22"/>
        </w:rPr>
        <w:t>Meeting - H</w:t>
      </w:r>
      <w:r w:rsidR="00253100">
        <w:rPr>
          <w:sz w:val="22"/>
          <w:szCs w:val="22"/>
        </w:rPr>
        <w:t>eld on 10/11/1</w:t>
      </w:r>
      <w:r w:rsidR="00CE1E7F">
        <w:rPr>
          <w:sz w:val="22"/>
          <w:szCs w:val="22"/>
        </w:rPr>
        <w:t>1</w:t>
      </w:r>
      <w:r w:rsidR="00DF3C6C">
        <w:rPr>
          <w:sz w:val="22"/>
          <w:szCs w:val="22"/>
        </w:rPr>
        <w:t>, issues discussed included practices deciding on “fuzzy boundaries” and notional rents which can go down as well as up. The GPC will appeal on behalf of practitioners any decrease.</w:t>
      </w:r>
    </w:p>
    <w:p w:rsidR="008D3FDE" w:rsidRDefault="008D3FDE" w:rsidP="008D3FDE">
      <w:pPr>
        <w:rPr>
          <w:sz w:val="22"/>
          <w:szCs w:val="22"/>
        </w:rPr>
      </w:pPr>
    </w:p>
    <w:p w:rsidR="008D3FDE" w:rsidRPr="00493FA3" w:rsidRDefault="008D3FDE" w:rsidP="008D3FDE">
      <w:pPr>
        <w:rPr>
          <w:b/>
          <w:sz w:val="22"/>
          <w:szCs w:val="22"/>
        </w:rPr>
      </w:pPr>
      <w:r>
        <w:rPr>
          <w:b/>
          <w:sz w:val="22"/>
          <w:szCs w:val="22"/>
        </w:rPr>
        <w:t xml:space="preserve">       8. CORRESPONDENCE FROM THE PCT, </w:t>
      </w:r>
      <w:r w:rsidRPr="00493FA3">
        <w:rPr>
          <w:b/>
          <w:sz w:val="22"/>
          <w:szCs w:val="22"/>
        </w:rPr>
        <w:t>HOSPITAL TRUSTS</w:t>
      </w:r>
      <w:r>
        <w:rPr>
          <w:b/>
          <w:sz w:val="22"/>
          <w:szCs w:val="22"/>
        </w:rPr>
        <w:t xml:space="preserve"> &amp; DH</w:t>
      </w:r>
    </w:p>
    <w:p w:rsidR="00F9283D" w:rsidRDefault="008D3FDE" w:rsidP="00F9283D">
      <w:pPr>
        <w:ind w:left="360"/>
        <w:rPr>
          <w:sz w:val="22"/>
          <w:szCs w:val="22"/>
        </w:rPr>
      </w:pPr>
      <w:r>
        <w:rPr>
          <w:b/>
          <w:sz w:val="22"/>
          <w:szCs w:val="22"/>
        </w:rPr>
        <w:t>8.</w:t>
      </w:r>
      <w:r w:rsidRPr="00493FA3">
        <w:rPr>
          <w:b/>
          <w:sz w:val="22"/>
          <w:szCs w:val="22"/>
        </w:rPr>
        <w:t>1</w:t>
      </w:r>
      <w:r w:rsidRPr="00493FA3">
        <w:rPr>
          <w:sz w:val="22"/>
          <w:szCs w:val="22"/>
        </w:rPr>
        <w:t xml:space="preserve"> </w:t>
      </w:r>
      <w:r w:rsidR="00F9283D">
        <w:rPr>
          <w:sz w:val="22"/>
          <w:szCs w:val="22"/>
        </w:rPr>
        <w:t>Pharmacy applications</w:t>
      </w:r>
      <w:r w:rsidR="00F9283D">
        <w:rPr>
          <w:b/>
          <w:sz w:val="22"/>
          <w:szCs w:val="22"/>
        </w:rPr>
        <w:t>-</w:t>
      </w:r>
      <w:r w:rsidR="00F9283D">
        <w:rPr>
          <w:sz w:val="22"/>
          <w:szCs w:val="22"/>
        </w:rPr>
        <w:t xml:space="preserve"> Dudley PCT has received an application from M I </w:t>
      </w:r>
      <w:proofErr w:type="spellStart"/>
      <w:r w:rsidR="00F9283D">
        <w:rPr>
          <w:sz w:val="22"/>
          <w:szCs w:val="22"/>
        </w:rPr>
        <w:t>Pharm</w:t>
      </w:r>
      <w:proofErr w:type="spellEnd"/>
      <w:r w:rsidR="00F9283D">
        <w:rPr>
          <w:sz w:val="22"/>
          <w:szCs w:val="22"/>
        </w:rPr>
        <w:t xml:space="preserve"> Ltd requesting Full Consent to open a pharmacy, trading for 100 hours per week at 78 Long Lane, Halesowen B62 9DJ.</w:t>
      </w:r>
    </w:p>
    <w:p w:rsidR="008D3FDE" w:rsidRDefault="008D3FDE" w:rsidP="008D3FDE">
      <w:pPr>
        <w:rPr>
          <w:sz w:val="22"/>
          <w:szCs w:val="22"/>
        </w:rPr>
      </w:pPr>
    </w:p>
    <w:p w:rsidR="009459C0" w:rsidRDefault="008D3FDE" w:rsidP="008D3FDE">
      <w:pPr>
        <w:ind w:left="360"/>
        <w:rPr>
          <w:sz w:val="22"/>
          <w:szCs w:val="22"/>
        </w:rPr>
      </w:pPr>
      <w:r>
        <w:rPr>
          <w:b/>
          <w:sz w:val="22"/>
          <w:szCs w:val="22"/>
        </w:rPr>
        <w:t>8.2</w:t>
      </w:r>
      <w:r>
        <w:rPr>
          <w:sz w:val="22"/>
          <w:szCs w:val="22"/>
        </w:rPr>
        <w:t xml:space="preserve"> </w:t>
      </w:r>
      <w:r w:rsidR="00CE1E7F">
        <w:rPr>
          <w:sz w:val="22"/>
          <w:szCs w:val="22"/>
        </w:rPr>
        <w:t xml:space="preserve">PEC – </w:t>
      </w:r>
      <w:r w:rsidR="009459C0">
        <w:rPr>
          <w:sz w:val="22"/>
          <w:szCs w:val="22"/>
        </w:rPr>
        <w:t xml:space="preserve">Dr Suleman LMC </w:t>
      </w:r>
      <w:proofErr w:type="gramStart"/>
      <w:r w:rsidR="009459C0">
        <w:rPr>
          <w:sz w:val="22"/>
          <w:szCs w:val="22"/>
        </w:rPr>
        <w:t xml:space="preserve">Representation </w:t>
      </w:r>
      <w:r w:rsidR="00872FA2">
        <w:rPr>
          <w:sz w:val="22"/>
          <w:szCs w:val="22"/>
        </w:rPr>
        <w:t xml:space="preserve"> sent</w:t>
      </w:r>
      <w:proofErr w:type="gramEnd"/>
      <w:r w:rsidR="00872FA2">
        <w:rPr>
          <w:sz w:val="22"/>
          <w:szCs w:val="22"/>
        </w:rPr>
        <w:t xml:space="preserve"> apologies for meeting, therefore feedback will be given at next meeting.</w:t>
      </w:r>
    </w:p>
    <w:p w:rsidR="00CE1E7F" w:rsidRPr="00C81DA3" w:rsidRDefault="00CE1E7F" w:rsidP="008D3FDE">
      <w:pPr>
        <w:ind w:left="360"/>
        <w:rPr>
          <w:sz w:val="22"/>
          <w:szCs w:val="22"/>
        </w:rPr>
      </w:pPr>
    </w:p>
    <w:p w:rsidR="00AE7A67" w:rsidRPr="00B0739D" w:rsidRDefault="008D3FDE" w:rsidP="008D3FDE">
      <w:pPr>
        <w:ind w:left="360"/>
        <w:rPr>
          <w:sz w:val="22"/>
          <w:szCs w:val="22"/>
        </w:rPr>
      </w:pPr>
      <w:r w:rsidRPr="00B0739D">
        <w:rPr>
          <w:b/>
          <w:sz w:val="22"/>
          <w:szCs w:val="22"/>
        </w:rPr>
        <w:t>8.3</w:t>
      </w:r>
      <w:r w:rsidR="00B0739D">
        <w:rPr>
          <w:sz w:val="22"/>
          <w:szCs w:val="22"/>
        </w:rPr>
        <w:t xml:space="preserve"> Pension choices </w:t>
      </w:r>
      <w:r w:rsidR="00872FA2">
        <w:rPr>
          <w:sz w:val="22"/>
          <w:szCs w:val="22"/>
        </w:rPr>
        <w:t>–</w:t>
      </w:r>
      <w:r w:rsidR="006279AA">
        <w:rPr>
          <w:sz w:val="22"/>
          <w:szCs w:val="22"/>
        </w:rPr>
        <w:t xml:space="preserve"> some members may not receive calculated estimates of their pension as the Pensions Agency has run out of time to provide this information for the rest of their members. The problem has been discussed at GPC national level. </w:t>
      </w:r>
    </w:p>
    <w:p w:rsidR="00CE1E7F" w:rsidRDefault="00CE1E7F" w:rsidP="008D3FDE">
      <w:pPr>
        <w:ind w:left="360"/>
        <w:rPr>
          <w:sz w:val="22"/>
          <w:szCs w:val="22"/>
        </w:rPr>
      </w:pPr>
    </w:p>
    <w:p w:rsidR="00BF494C" w:rsidRDefault="008D3FDE" w:rsidP="008D3FDE">
      <w:pPr>
        <w:ind w:left="360"/>
        <w:rPr>
          <w:sz w:val="22"/>
          <w:szCs w:val="22"/>
        </w:rPr>
      </w:pPr>
      <w:r w:rsidRPr="00696BEB">
        <w:rPr>
          <w:b/>
          <w:sz w:val="22"/>
          <w:szCs w:val="22"/>
        </w:rPr>
        <w:t>8.4</w:t>
      </w:r>
      <w:r w:rsidR="00AE7A67">
        <w:rPr>
          <w:sz w:val="22"/>
          <w:szCs w:val="22"/>
        </w:rPr>
        <w:t xml:space="preserve"> </w:t>
      </w:r>
      <w:r w:rsidR="00B0739D">
        <w:rPr>
          <w:sz w:val="22"/>
          <w:szCs w:val="22"/>
        </w:rPr>
        <w:t xml:space="preserve">LMC role </w:t>
      </w:r>
      <w:r w:rsidR="002955FB">
        <w:rPr>
          <w:sz w:val="22"/>
          <w:szCs w:val="22"/>
        </w:rPr>
        <w:t>–</w:t>
      </w:r>
      <w:r w:rsidR="00B0739D">
        <w:rPr>
          <w:sz w:val="22"/>
          <w:szCs w:val="22"/>
        </w:rPr>
        <w:t xml:space="preserve"> </w:t>
      </w:r>
      <w:r w:rsidR="002955FB">
        <w:rPr>
          <w:sz w:val="22"/>
          <w:szCs w:val="22"/>
        </w:rPr>
        <w:t xml:space="preserve">In a letter to Dr Laurence Buckman, Andrew </w:t>
      </w:r>
      <w:proofErr w:type="spellStart"/>
      <w:r w:rsidR="002955FB">
        <w:rPr>
          <w:sz w:val="22"/>
          <w:szCs w:val="22"/>
        </w:rPr>
        <w:t>Lansley</w:t>
      </w:r>
      <w:proofErr w:type="spellEnd"/>
      <w:r w:rsidR="002955FB">
        <w:rPr>
          <w:sz w:val="22"/>
          <w:szCs w:val="22"/>
        </w:rPr>
        <w:t xml:space="preserve"> states that “…we would therefore very much wish to encourage both the NHS Commissioning Board and CCGs to identify ways in which they can work </w:t>
      </w:r>
      <w:r w:rsidR="00C62273">
        <w:rPr>
          <w:sz w:val="22"/>
          <w:szCs w:val="22"/>
        </w:rPr>
        <w:t>with LMCs</w:t>
      </w:r>
      <w:r w:rsidR="002955FB">
        <w:rPr>
          <w:sz w:val="22"/>
          <w:szCs w:val="22"/>
        </w:rPr>
        <w:t xml:space="preserve"> for the greater good”.</w:t>
      </w:r>
    </w:p>
    <w:p w:rsidR="00CE1E7F" w:rsidRDefault="00CE1E7F" w:rsidP="008D3FDE">
      <w:pPr>
        <w:ind w:left="360"/>
        <w:rPr>
          <w:sz w:val="22"/>
          <w:szCs w:val="22"/>
        </w:rPr>
      </w:pPr>
    </w:p>
    <w:p w:rsidR="0029405B" w:rsidRDefault="00BF494C" w:rsidP="008158FA">
      <w:pPr>
        <w:ind w:left="360"/>
        <w:rPr>
          <w:sz w:val="22"/>
          <w:szCs w:val="22"/>
        </w:rPr>
      </w:pPr>
      <w:r>
        <w:rPr>
          <w:b/>
          <w:sz w:val="22"/>
          <w:szCs w:val="22"/>
        </w:rPr>
        <w:t>8.5</w:t>
      </w:r>
      <w:r>
        <w:rPr>
          <w:sz w:val="22"/>
          <w:szCs w:val="22"/>
        </w:rPr>
        <w:t xml:space="preserve"> </w:t>
      </w:r>
      <w:r w:rsidR="00B0739D">
        <w:rPr>
          <w:sz w:val="22"/>
          <w:szCs w:val="22"/>
        </w:rPr>
        <w:t>GMC conflict of interest -</w:t>
      </w:r>
      <w:r w:rsidR="008158FA">
        <w:rPr>
          <w:sz w:val="22"/>
          <w:szCs w:val="22"/>
        </w:rPr>
        <w:t xml:space="preserve"> According to the GMC some doctors are concerned that the planned changes to commissioning in the NHS in England may lead to more frequent conflicts of interest. They have therefore produced a briefing note which pulls together existing guidance on conflicts of interest.</w:t>
      </w:r>
    </w:p>
    <w:p w:rsidR="00CE1E7F" w:rsidRDefault="00CE1E7F" w:rsidP="008D3FDE">
      <w:pPr>
        <w:ind w:left="360"/>
        <w:rPr>
          <w:sz w:val="22"/>
          <w:szCs w:val="22"/>
        </w:rPr>
      </w:pPr>
    </w:p>
    <w:p w:rsidR="008D3FDE" w:rsidRPr="001A2076" w:rsidRDefault="008D3FDE" w:rsidP="008D3FDE">
      <w:pPr>
        <w:ind w:left="360"/>
        <w:rPr>
          <w:b/>
          <w:sz w:val="22"/>
          <w:szCs w:val="22"/>
        </w:rPr>
      </w:pPr>
      <w:r>
        <w:rPr>
          <w:b/>
          <w:sz w:val="22"/>
          <w:szCs w:val="22"/>
        </w:rPr>
        <w:t>9. MISCELLANEOUS</w:t>
      </w:r>
    </w:p>
    <w:p w:rsidR="008D3FDE" w:rsidRDefault="008D3FDE" w:rsidP="008D3FDE">
      <w:pPr>
        <w:ind w:left="360"/>
        <w:rPr>
          <w:sz w:val="22"/>
          <w:szCs w:val="22"/>
        </w:rPr>
      </w:pPr>
      <w:r>
        <w:rPr>
          <w:b/>
          <w:sz w:val="22"/>
          <w:szCs w:val="22"/>
        </w:rPr>
        <w:t xml:space="preserve">9.1 </w:t>
      </w:r>
      <w:r w:rsidR="000D5322">
        <w:rPr>
          <w:sz w:val="22"/>
          <w:szCs w:val="22"/>
        </w:rPr>
        <w:t xml:space="preserve">Walsall </w:t>
      </w:r>
      <w:r w:rsidR="003F3A8A">
        <w:rPr>
          <w:sz w:val="22"/>
          <w:szCs w:val="22"/>
        </w:rPr>
        <w:t xml:space="preserve">LMC Newsletter </w:t>
      </w:r>
      <w:r w:rsidR="00414A9F">
        <w:rPr>
          <w:sz w:val="22"/>
          <w:szCs w:val="22"/>
        </w:rPr>
        <w:t>received, main</w:t>
      </w:r>
      <w:r w:rsidR="003F3A8A">
        <w:rPr>
          <w:sz w:val="22"/>
          <w:szCs w:val="22"/>
        </w:rPr>
        <w:t xml:space="preserve"> agenda items were:</w:t>
      </w:r>
      <w:r w:rsidR="00961801">
        <w:rPr>
          <w:sz w:val="22"/>
          <w:szCs w:val="22"/>
        </w:rPr>
        <w:t xml:space="preserve"> infection prevention and control services for independent healthcare providers and NHS pathways.</w:t>
      </w:r>
    </w:p>
    <w:p w:rsidR="008D3FDE" w:rsidRDefault="008D3FDE" w:rsidP="008D3FDE">
      <w:pPr>
        <w:ind w:left="360"/>
        <w:rPr>
          <w:sz w:val="22"/>
          <w:szCs w:val="22"/>
        </w:rPr>
      </w:pPr>
    </w:p>
    <w:p w:rsidR="0029405B" w:rsidRDefault="008D3FDE" w:rsidP="007178D5">
      <w:pPr>
        <w:ind w:left="360"/>
        <w:rPr>
          <w:sz w:val="22"/>
          <w:szCs w:val="22"/>
        </w:rPr>
      </w:pPr>
      <w:r>
        <w:rPr>
          <w:b/>
          <w:sz w:val="22"/>
          <w:szCs w:val="22"/>
        </w:rPr>
        <w:t>9.2</w:t>
      </w:r>
      <w:r w:rsidR="003F3A8A">
        <w:rPr>
          <w:sz w:val="22"/>
          <w:szCs w:val="22"/>
        </w:rPr>
        <w:t xml:space="preserve"> South Staffordshire LMC</w:t>
      </w:r>
      <w:r w:rsidR="00414A9F">
        <w:rPr>
          <w:sz w:val="22"/>
          <w:szCs w:val="22"/>
        </w:rPr>
        <w:t xml:space="preserve"> received</w:t>
      </w:r>
      <w:r w:rsidR="00872FA2">
        <w:rPr>
          <w:sz w:val="22"/>
          <w:szCs w:val="22"/>
        </w:rPr>
        <w:t>.</w:t>
      </w:r>
    </w:p>
    <w:p w:rsidR="00872FA2" w:rsidRDefault="00872FA2" w:rsidP="007178D5">
      <w:pPr>
        <w:ind w:left="360"/>
        <w:rPr>
          <w:sz w:val="22"/>
          <w:szCs w:val="22"/>
        </w:rPr>
      </w:pPr>
    </w:p>
    <w:p w:rsidR="00BE309E" w:rsidRDefault="007178D5" w:rsidP="00CE1E7F">
      <w:pPr>
        <w:ind w:left="360"/>
        <w:rPr>
          <w:sz w:val="22"/>
          <w:szCs w:val="22"/>
        </w:rPr>
      </w:pPr>
      <w:r>
        <w:rPr>
          <w:b/>
          <w:sz w:val="22"/>
          <w:szCs w:val="22"/>
        </w:rPr>
        <w:t>9.</w:t>
      </w:r>
      <w:r w:rsidR="00ED77FA">
        <w:rPr>
          <w:b/>
          <w:sz w:val="22"/>
          <w:szCs w:val="22"/>
        </w:rPr>
        <w:t>3</w:t>
      </w:r>
      <w:r w:rsidR="00ED77FA">
        <w:rPr>
          <w:sz w:val="22"/>
          <w:szCs w:val="22"/>
        </w:rPr>
        <w:t xml:space="preserve"> MTRAC – NICE has adv</w:t>
      </w:r>
      <w:r w:rsidR="006279AA">
        <w:rPr>
          <w:sz w:val="22"/>
          <w:szCs w:val="22"/>
        </w:rPr>
        <w:t xml:space="preserve">ised that </w:t>
      </w:r>
      <w:proofErr w:type="spellStart"/>
      <w:r w:rsidR="006279AA">
        <w:rPr>
          <w:sz w:val="22"/>
          <w:szCs w:val="22"/>
        </w:rPr>
        <w:t>E</w:t>
      </w:r>
      <w:r w:rsidR="00ED77FA">
        <w:rPr>
          <w:sz w:val="22"/>
          <w:szCs w:val="22"/>
        </w:rPr>
        <w:t>xenatide</w:t>
      </w:r>
      <w:proofErr w:type="spellEnd"/>
      <w:r w:rsidR="00ED77FA">
        <w:rPr>
          <w:sz w:val="22"/>
          <w:szCs w:val="22"/>
        </w:rPr>
        <w:t xml:space="preserve"> should be used as second or third line therapy for the treatment of type 2 diabetes in obese patients or in patients in whom insulin therapy would have significant occupational implications or weight loss would benefit other significant co-morbidities. NICE guidance on the once weekly formulation of </w:t>
      </w:r>
      <w:proofErr w:type="spellStart"/>
      <w:r w:rsidR="00ED77FA">
        <w:rPr>
          <w:sz w:val="22"/>
          <w:szCs w:val="22"/>
        </w:rPr>
        <w:t>exenatide</w:t>
      </w:r>
      <w:proofErr w:type="spellEnd"/>
      <w:r w:rsidR="00ED77FA">
        <w:rPr>
          <w:sz w:val="22"/>
          <w:szCs w:val="22"/>
        </w:rPr>
        <w:t xml:space="preserve"> is expected in February 2012.</w:t>
      </w:r>
    </w:p>
    <w:p w:rsidR="005658F8" w:rsidRDefault="005658F8" w:rsidP="00CE1E7F">
      <w:pPr>
        <w:ind w:left="360"/>
        <w:rPr>
          <w:sz w:val="22"/>
          <w:szCs w:val="22"/>
        </w:rPr>
      </w:pPr>
    </w:p>
    <w:p w:rsidR="00872FA2" w:rsidRDefault="00872FA2" w:rsidP="00CE1E7F">
      <w:pPr>
        <w:ind w:left="360"/>
        <w:rPr>
          <w:sz w:val="22"/>
          <w:szCs w:val="22"/>
        </w:rPr>
      </w:pPr>
      <w:r>
        <w:rPr>
          <w:b/>
          <w:sz w:val="22"/>
          <w:szCs w:val="22"/>
        </w:rPr>
        <w:t>10. AOB</w:t>
      </w:r>
    </w:p>
    <w:p w:rsidR="00872FA2" w:rsidRDefault="00872FA2" w:rsidP="00CE1E7F">
      <w:pPr>
        <w:ind w:left="360"/>
        <w:rPr>
          <w:sz w:val="22"/>
          <w:szCs w:val="22"/>
        </w:rPr>
      </w:pPr>
      <w:r>
        <w:rPr>
          <w:b/>
          <w:sz w:val="22"/>
          <w:szCs w:val="22"/>
        </w:rPr>
        <w:t>10.1</w:t>
      </w:r>
      <w:r w:rsidR="006279AA">
        <w:rPr>
          <w:sz w:val="22"/>
          <w:szCs w:val="22"/>
        </w:rPr>
        <w:t xml:space="preserve"> </w:t>
      </w:r>
      <w:r w:rsidR="006279AA" w:rsidRPr="006279AA">
        <w:rPr>
          <w:b/>
          <w:sz w:val="22"/>
          <w:szCs w:val="22"/>
        </w:rPr>
        <w:t>Find your 1% campaign</w:t>
      </w:r>
      <w:r w:rsidR="006279AA">
        <w:rPr>
          <w:sz w:val="22"/>
          <w:szCs w:val="22"/>
        </w:rPr>
        <w:t xml:space="preserve"> </w:t>
      </w:r>
      <w:r>
        <w:rPr>
          <w:sz w:val="22"/>
          <w:szCs w:val="22"/>
        </w:rPr>
        <w:t xml:space="preserve"> – GPs are being asked to sign up to the campaign </w:t>
      </w:r>
      <w:r w:rsidR="005658F8">
        <w:rPr>
          <w:sz w:val="22"/>
          <w:szCs w:val="22"/>
        </w:rPr>
        <w:t>and identify patients who are likely to die within the next year and discuss the choices available to them</w:t>
      </w:r>
      <w:r w:rsidR="006279AA">
        <w:rPr>
          <w:sz w:val="22"/>
          <w:szCs w:val="22"/>
        </w:rPr>
        <w:t xml:space="preserve"> for living at the end of life – to sign up  - </w:t>
      </w:r>
      <w:hyperlink r:id="rId9" w:history="1">
        <w:r w:rsidR="006279AA" w:rsidRPr="00490979">
          <w:rPr>
            <w:rStyle w:val="Hyperlink"/>
            <w:sz w:val="22"/>
            <w:szCs w:val="22"/>
          </w:rPr>
          <w:t>www.dyingmatters.org/gp</w:t>
        </w:r>
      </w:hyperlink>
      <w:r w:rsidR="006279AA">
        <w:rPr>
          <w:sz w:val="22"/>
          <w:szCs w:val="22"/>
        </w:rPr>
        <w:t xml:space="preserve"> </w:t>
      </w:r>
    </w:p>
    <w:p w:rsidR="006279AA" w:rsidRPr="00872FA2" w:rsidRDefault="006279AA" w:rsidP="00CE1E7F">
      <w:pPr>
        <w:ind w:left="360"/>
        <w:rPr>
          <w:sz w:val="22"/>
          <w:szCs w:val="22"/>
        </w:rPr>
      </w:pPr>
      <w:r>
        <w:rPr>
          <w:b/>
          <w:sz w:val="22"/>
          <w:szCs w:val="22"/>
        </w:rPr>
        <w:t>LMC will support this campaign.</w:t>
      </w:r>
      <w:r>
        <w:rPr>
          <w:sz w:val="22"/>
          <w:szCs w:val="22"/>
        </w:rPr>
        <w:t xml:space="preserve"> </w:t>
      </w:r>
    </w:p>
    <w:p w:rsidR="00CE1E7F" w:rsidRDefault="00CE1E7F" w:rsidP="00CE1E7F">
      <w:pPr>
        <w:ind w:left="360"/>
        <w:rPr>
          <w:sz w:val="22"/>
          <w:szCs w:val="22"/>
        </w:rPr>
      </w:pPr>
    </w:p>
    <w:p w:rsidR="00F94E3F" w:rsidRDefault="008D3FDE" w:rsidP="00BF53F1">
      <w:pPr>
        <w:rPr>
          <w:sz w:val="22"/>
          <w:szCs w:val="22"/>
        </w:rPr>
      </w:pPr>
      <w:r>
        <w:rPr>
          <w:b/>
          <w:sz w:val="22"/>
          <w:szCs w:val="22"/>
        </w:rPr>
        <w:t xml:space="preserve">      </w:t>
      </w:r>
    </w:p>
    <w:p w:rsidR="008D3FDE" w:rsidRDefault="008D3FDE" w:rsidP="008D3FDE">
      <w:pPr>
        <w:widowControl w:val="0"/>
        <w:overflowPunct w:val="0"/>
        <w:autoSpaceDE w:val="0"/>
        <w:autoSpaceDN w:val="0"/>
        <w:adjustRightInd w:val="0"/>
        <w:ind w:left="360" w:right="715"/>
      </w:pPr>
      <w:r w:rsidRPr="009C3AC5">
        <w:rPr>
          <w:b/>
        </w:rPr>
        <w:t>NEXT MEET</w:t>
      </w:r>
      <w:r>
        <w:rPr>
          <w:b/>
        </w:rPr>
        <w:t xml:space="preserve">ING: </w:t>
      </w:r>
      <w:r w:rsidRPr="005658F8">
        <w:rPr>
          <w:b/>
        </w:rPr>
        <w:t>Friday</w:t>
      </w:r>
      <w:r w:rsidR="005658F8">
        <w:rPr>
          <w:b/>
        </w:rPr>
        <w:t xml:space="preserve"> 6th</w:t>
      </w:r>
      <w:r w:rsidRPr="005658F8">
        <w:rPr>
          <w:b/>
        </w:rPr>
        <w:t xml:space="preserve"> </w:t>
      </w:r>
      <w:r w:rsidR="00CE1E7F" w:rsidRPr="005658F8">
        <w:rPr>
          <w:b/>
        </w:rPr>
        <w:t>January</w:t>
      </w:r>
      <w:r w:rsidR="00F94E3F">
        <w:rPr>
          <w:b/>
        </w:rPr>
        <w:t xml:space="preserve"> </w:t>
      </w:r>
      <w:r w:rsidR="00CE1E7F">
        <w:rPr>
          <w:b/>
        </w:rPr>
        <w:t>2012</w:t>
      </w:r>
      <w:r w:rsidRPr="009C3AC5">
        <w:rPr>
          <w:b/>
        </w:rPr>
        <w:t>, 12:45pm at Atlantic House, Dudley Rd, Lye, DY9 8EL.</w:t>
      </w:r>
      <w:r>
        <w:t xml:space="preserve"> </w:t>
      </w:r>
    </w:p>
    <w:p w:rsidR="006279AA" w:rsidRDefault="006279AA" w:rsidP="008D3FDE">
      <w:pPr>
        <w:widowControl w:val="0"/>
        <w:overflowPunct w:val="0"/>
        <w:autoSpaceDE w:val="0"/>
        <w:autoSpaceDN w:val="0"/>
        <w:adjustRightInd w:val="0"/>
        <w:ind w:left="360" w:right="715"/>
      </w:pPr>
    </w:p>
    <w:p w:rsidR="006279AA" w:rsidRDefault="006279AA" w:rsidP="008D3FDE">
      <w:pPr>
        <w:widowControl w:val="0"/>
        <w:overflowPunct w:val="0"/>
        <w:autoSpaceDE w:val="0"/>
        <w:autoSpaceDN w:val="0"/>
        <w:adjustRightInd w:val="0"/>
        <w:ind w:left="360" w:right="715"/>
      </w:pPr>
      <w:r w:rsidRPr="006279AA">
        <w:rPr>
          <w:b/>
        </w:rPr>
        <w:t xml:space="preserve">  </w:t>
      </w:r>
      <w:proofErr w:type="gramStart"/>
      <w:r w:rsidRPr="006279AA">
        <w:rPr>
          <w:b/>
        </w:rPr>
        <w:t>Rob Bacon</w:t>
      </w:r>
      <w:r>
        <w:t xml:space="preserve"> and </w:t>
      </w:r>
      <w:r w:rsidRPr="006279AA">
        <w:rPr>
          <w:b/>
        </w:rPr>
        <w:t>Kimara Sharpe</w:t>
      </w:r>
      <w:r>
        <w:t xml:space="preserve"> to attend from the PCT Cluster Board to discuss the Commissioning Support proposals across the Black Country.</w:t>
      </w:r>
      <w:proofErr w:type="gramEnd"/>
      <w:r>
        <w:t xml:space="preserve"> </w:t>
      </w:r>
    </w:p>
    <w:p w:rsidR="003E3CF7" w:rsidRDefault="003E3CF7" w:rsidP="008D3FDE">
      <w:pPr>
        <w:widowControl w:val="0"/>
        <w:overflowPunct w:val="0"/>
        <w:autoSpaceDE w:val="0"/>
        <w:autoSpaceDN w:val="0"/>
        <w:adjustRightInd w:val="0"/>
        <w:ind w:left="360" w:right="715"/>
      </w:pPr>
    </w:p>
    <w:p w:rsidR="008D3FDE" w:rsidRPr="003E3CF7" w:rsidRDefault="003E3CF7" w:rsidP="008D3FDE">
      <w:pPr>
        <w:widowControl w:val="0"/>
        <w:overflowPunct w:val="0"/>
        <w:autoSpaceDE w:val="0"/>
        <w:autoSpaceDN w:val="0"/>
        <w:adjustRightInd w:val="0"/>
        <w:ind w:left="360" w:right="715"/>
        <w:rPr>
          <w:b/>
          <w:kern w:val="28"/>
          <w:sz w:val="22"/>
          <w:szCs w:val="22"/>
        </w:rPr>
      </w:pPr>
      <w:r>
        <w:rPr>
          <w:sz w:val="28"/>
          <w:szCs w:val="28"/>
        </w:rPr>
        <w:t xml:space="preserve">                 </w:t>
      </w:r>
    </w:p>
    <w:p w:rsidR="008D3FDE" w:rsidRPr="005059FA" w:rsidRDefault="008D3FDE" w:rsidP="008D3FDE">
      <w:pPr>
        <w:widowControl w:val="0"/>
        <w:overflowPunct w:val="0"/>
        <w:autoSpaceDE w:val="0"/>
        <w:autoSpaceDN w:val="0"/>
        <w:adjustRightInd w:val="0"/>
        <w:ind w:left="360" w:right="715"/>
        <w:jc w:val="center"/>
        <w:rPr>
          <w:kern w:val="28"/>
          <w:sz w:val="22"/>
          <w:szCs w:val="22"/>
        </w:rPr>
      </w:pPr>
      <w:r>
        <w:rPr>
          <w:sz w:val="22"/>
          <w:szCs w:val="22"/>
        </w:rPr>
        <w:t>Lunch will be provided.</w:t>
      </w:r>
    </w:p>
    <w:p w:rsidR="008D3FDE" w:rsidRPr="008F1E61" w:rsidRDefault="008D3FDE" w:rsidP="008D3FDE">
      <w:pPr>
        <w:jc w:val="center"/>
        <w:rPr>
          <w:sz w:val="22"/>
          <w:szCs w:val="22"/>
        </w:rPr>
      </w:pPr>
    </w:p>
    <w:p w:rsidR="008D3FDE" w:rsidRPr="00493FA3" w:rsidRDefault="008D3FDE" w:rsidP="008D3FDE">
      <w:pPr>
        <w:rPr>
          <w:b/>
          <w:sz w:val="22"/>
          <w:szCs w:val="22"/>
        </w:rPr>
      </w:pPr>
    </w:p>
    <w:p w:rsidR="008D3FDE" w:rsidRPr="00493FA3" w:rsidRDefault="008D3FDE" w:rsidP="008D3FDE">
      <w:pPr>
        <w:jc w:val="center"/>
        <w:rPr>
          <w:b/>
          <w:sz w:val="22"/>
          <w:szCs w:val="22"/>
        </w:rPr>
      </w:pPr>
    </w:p>
    <w:p w:rsidR="008D3FDE" w:rsidRDefault="008D3FDE" w:rsidP="008D3FDE"/>
    <w:p w:rsidR="008D3FDE" w:rsidRDefault="008D3FDE" w:rsidP="008D3FDE"/>
    <w:p w:rsidR="00D67877" w:rsidRDefault="00D67877"/>
    <w:sectPr w:rsidR="00D67877" w:rsidSect="009E2B7C">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8B0" w:rsidRDefault="004368B0" w:rsidP="009E2B7C">
      <w:r>
        <w:separator/>
      </w:r>
    </w:p>
  </w:endnote>
  <w:endnote w:type="continuationSeparator" w:id="0">
    <w:p w:rsidR="004368B0" w:rsidRDefault="004368B0" w:rsidP="009E2B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1F" w:rsidRDefault="00DE1584"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end"/>
    </w:r>
  </w:p>
  <w:p w:rsidR="00056D1F" w:rsidRDefault="004368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1F" w:rsidRDefault="00DE1584"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separate"/>
    </w:r>
    <w:r w:rsidR="00FA05FD">
      <w:rPr>
        <w:rStyle w:val="PageNumber"/>
        <w:noProof/>
      </w:rPr>
      <w:t>3</w:t>
    </w:r>
    <w:r>
      <w:rPr>
        <w:rStyle w:val="PageNumber"/>
      </w:rPr>
      <w:fldChar w:fldCharType="end"/>
    </w:r>
  </w:p>
  <w:p w:rsidR="00056D1F" w:rsidRDefault="004368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8B0" w:rsidRDefault="004368B0" w:rsidP="009E2B7C">
      <w:r>
        <w:separator/>
      </w:r>
    </w:p>
  </w:footnote>
  <w:footnote w:type="continuationSeparator" w:id="0">
    <w:p w:rsidR="004368B0" w:rsidRDefault="004368B0" w:rsidP="009E2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05D9C"/>
    <w:multiLevelType w:val="hybridMultilevel"/>
    <w:tmpl w:val="3BB88C46"/>
    <w:lvl w:ilvl="0" w:tplc="0809000F">
      <w:start w:val="1"/>
      <w:numFmt w:val="decimal"/>
      <w:lvlText w:val="%1."/>
      <w:lvlJc w:val="left"/>
      <w:pPr>
        <w:tabs>
          <w:tab w:val="num" w:pos="720"/>
        </w:tabs>
        <w:ind w:left="720" w:hanging="360"/>
      </w:pPr>
    </w:lvl>
    <w:lvl w:ilvl="1" w:tplc="8596643E">
      <w:start w:val="1"/>
      <w:numFmt w:val="bullet"/>
      <w:lvlText w:val=""/>
      <w:lvlJc w:val="left"/>
      <w:pPr>
        <w:tabs>
          <w:tab w:val="num" w:pos="1704"/>
        </w:tabs>
        <w:ind w:left="1800" w:hanging="720"/>
      </w:pPr>
      <w:rPr>
        <w:rFonts w:ascii="Symbol" w:hAnsi="Symbol" w:hint="default"/>
        <w:b/>
        <w:i w:val="0"/>
        <w:color w:val="auto"/>
        <w:sz w:val="48"/>
        <w:szCs w:val="48"/>
        <w:effect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D3FDE"/>
    <w:rsid w:val="0000272F"/>
    <w:rsid w:val="00021654"/>
    <w:rsid w:val="00022E8C"/>
    <w:rsid w:val="000311CE"/>
    <w:rsid w:val="000716C0"/>
    <w:rsid w:val="000731FA"/>
    <w:rsid w:val="000B20A6"/>
    <w:rsid w:val="000B7F1D"/>
    <w:rsid w:val="000C31AF"/>
    <w:rsid w:val="000C6AEC"/>
    <w:rsid w:val="000D3F4D"/>
    <w:rsid w:val="000D5322"/>
    <w:rsid w:val="0010659F"/>
    <w:rsid w:val="001077FB"/>
    <w:rsid w:val="00116D6C"/>
    <w:rsid w:val="00123258"/>
    <w:rsid w:val="001760EC"/>
    <w:rsid w:val="001760FF"/>
    <w:rsid w:val="00177CE6"/>
    <w:rsid w:val="00192414"/>
    <w:rsid w:val="00193317"/>
    <w:rsid w:val="001974B3"/>
    <w:rsid w:val="001A311F"/>
    <w:rsid w:val="001A4B64"/>
    <w:rsid w:val="001C154D"/>
    <w:rsid w:val="001C37C4"/>
    <w:rsid w:val="001C563A"/>
    <w:rsid w:val="001D7D31"/>
    <w:rsid w:val="001F6279"/>
    <w:rsid w:val="001F74DE"/>
    <w:rsid w:val="002219B5"/>
    <w:rsid w:val="00225B5E"/>
    <w:rsid w:val="00235481"/>
    <w:rsid w:val="002468AB"/>
    <w:rsid w:val="00253018"/>
    <w:rsid w:val="00253100"/>
    <w:rsid w:val="00253B78"/>
    <w:rsid w:val="002835D6"/>
    <w:rsid w:val="00290A4C"/>
    <w:rsid w:val="0029405B"/>
    <w:rsid w:val="002955FB"/>
    <w:rsid w:val="002A6867"/>
    <w:rsid w:val="002B205D"/>
    <w:rsid w:val="002C793E"/>
    <w:rsid w:val="0030033C"/>
    <w:rsid w:val="00301CC0"/>
    <w:rsid w:val="003041DA"/>
    <w:rsid w:val="00313A1F"/>
    <w:rsid w:val="003429A0"/>
    <w:rsid w:val="003448C7"/>
    <w:rsid w:val="00352219"/>
    <w:rsid w:val="003556D6"/>
    <w:rsid w:val="00357A18"/>
    <w:rsid w:val="00373C23"/>
    <w:rsid w:val="00377E2A"/>
    <w:rsid w:val="003A09AF"/>
    <w:rsid w:val="003A353A"/>
    <w:rsid w:val="003A5223"/>
    <w:rsid w:val="003C38CB"/>
    <w:rsid w:val="003E3CF7"/>
    <w:rsid w:val="003F3A8A"/>
    <w:rsid w:val="003F600B"/>
    <w:rsid w:val="0040134E"/>
    <w:rsid w:val="0040740D"/>
    <w:rsid w:val="0041088C"/>
    <w:rsid w:val="00414A9F"/>
    <w:rsid w:val="0041662A"/>
    <w:rsid w:val="00416F13"/>
    <w:rsid w:val="00417695"/>
    <w:rsid w:val="004232C3"/>
    <w:rsid w:val="004360F9"/>
    <w:rsid w:val="004368B0"/>
    <w:rsid w:val="0046321F"/>
    <w:rsid w:val="00482F32"/>
    <w:rsid w:val="00494E7F"/>
    <w:rsid w:val="00497174"/>
    <w:rsid w:val="004E3367"/>
    <w:rsid w:val="004F1CD6"/>
    <w:rsid w:val="004F3A5C"/>
    <w:rsid w:val="004F473C"/>
    <w:rsid w:val="0050428A"/>
    <w:rsid w:val="005073B7"/>
    <w:rsid w:val="00522405"/>
    <w:rsid w:val="00547705"/>
    <w:rsid w:val="0055046B"/>
    <w:rsid w:val="00553F30"/>
    <w:rsid w:val="005658F8"/>
    <w:rsid w:val="00575262"/>
    <w:rsid w:val="00586E2D"/>
    <w:rsid w:val="00590335"/>
    <w:rsid w:val="0059066D"/>
    <w:rsid w:val="00591317"/>
    <w:rsid w:val="00593E7F"/>
    <w:rsid w:val="00594543"/>
    <w:rsid w:val="005A4256"/>
    <w:rsid w:val="005B0059"/>
    <w:rsid w:val="005B2FDF"/>
    <w:rsid w:val="005B4025"/>
    <w:rsid w:val="005C5554"/>
    <w:rsid w:val="005F0D09"/>
    <w:rsid w:val="005F3818"/>
    <w:rsid w:val="006030AC"/>
    <w:rsid w:val="00607CC1"/>
    <w:rsid w:val="00616DA3"/>
    <w:rsid w:val="00620C5E"/>
    <w:rsid w:val="006279AA"/>
    <w:rsid w:val="0063182A"/>
    <w:rsid w:val="00642F42"/>
    <w:rsid w:val="00656D10"/>
    <w:rsid w:val="0067000A"/>
    <w:rsid w:val="00671F3E"/>
    <w:rsid w:val="006731E9"/>
    <w:rsid w:val="006810B6"/>
    <w:rsid w:val="006B5FF6"/>
    <w:rsid w:val="00711D29"/>
    <w:rsid w:val="007178D5"/>
    <w:rsid w:val="00736D1F"/>
    <w:rsid w:val="0074362A"/>
    <w:rsid w:val="007577F5"/>
    <w:rsid w:val="00762287"/>
    <w:rsid w:val="00775B08"/>
    <w:rsid w:val="00780040"/>
    <w:rsid w:val="007833BA"/>
    <w:rsid w:val="00790252"/>
    <w:rsid w:val="007924D0"/>
    <w:rsid w:val="007A0733"/>
    <w:rsid w:val="007A1599"/>
    <w:rsid w:val="007C53F9"/>
    <w:rsid w:val="007D1B5F"/>
    <w:rsid w:val="007F37F7"/>
    <w:rsid w:val="007F402B"/>
    <w:rsid w:val="007F6980"/>
    <w:rsid w:val="007F75E2"/>
    <w:rsid w:val="00802313"/>
    <w:rsid w:val="0080550E"/>
    <w:rsid w:val="008158FA"/>
    <w:rsid w:val="00816A89"/>
    <w:rsid w:val="00816B20"/>
    <w:rsid w:val="008410C6"/>
    <w:rsid w:val="008458A3"/>
    <w:rsid w:val="00846648"/>
    <w:rsid w:val="008601D5"/>
    <w:rsid w:val="008647CC"/>
    <w:rsid w:val="00872FA2"/>
    <w:rsid w:val="00873D07"/>
    <w:rsid w:val="008761D0"/>
    <w:rsid w:val="008910E6"/>
    <w:rsid w:val="00892FF1"/>
    <w:rsid w:val="008937DD"/>
    <w:rsid w:val="008964DC"/>
    <w:rsid w:val="008A4CE9"/>
    <w:rsid w:val="008A7D73"/>
    <w:rsid w:val="008D3FDE"/>
    <w:rsid w:val="008E29DA"/>
    <w:rsid w:val="008E679F"/>
    <w:rsid w:val="00920C1A"/>
    <w:rsid w:val="009252FB"/>
    <w:rsid w:val="00933D8F"/>
    <w:rsid w:val="00936BA4"/>
    <w:rsid w:val="009459C0"/>
    <w:rsid w:val="00961801"/>
    <w:rsid w:val="00966287"/>
    <w:rsid w:val="00970B95"/>
    <w:rsid w:val="00992910"/>
    <w:rsid w:val="0099385E"/>
    <w:rsid w:val="009943CE"/>
    <w:rsid w:val="00995422"/>
    <w:rsid w:val="009A7916"/>
    <w:rsid w:val="009B23FB"/>
    <w:rsid w:val="009B568F"/>
    <w:rsid w:val="009C033E"/>
    <w:rsid w:val="009C3D36"/>
    <w:rsid w:val="009E0ABA"/>
    <w:rsid w:val="009E2B7C"/>
    <w:rsid w:val="00A16086"/>
    <w:rsid w:val="00A20B5D"/>
    <w:rsid w:val="00A30E0E"/>
    <w:rsid w:val="00A521C7"/>
    <w:rsid w:val="00A53B8F"/>
    <w:rsid w:val="00A77FE3"/>
    <w:rsid w:val="00A87808"/>
    <w:rsid w:val="00AA1B8E"/>
    <w:rsid w:val="00AB7BE3"/>
    <w:rsid w:val="00AC39F5"/>
    <w:rsid w:val="00AE16C0"/>
    <w:rsid w:val="00AE7A67"/>
    <w:rsid w:val="00AF0166"/>
    <w:rsid w:val="00AF21B5"/>
    <w:rsid w:val="00AF37B0"/>
    <w:rsid w:val="00B04050"/>
    <w:rsid w:val="00B044EA"/>
    <w:rsid w:val="00B0739D"/>
    <w:rsid w:val="00B121A3"/>
    <w:rsid w:val="00B130C4"/>
    <w:rsid w:val="00B15CC8"/>
    <w:rsid w:val="00B2492C"/>
    <w:rsid w:val="00B418E5"/>
    <w:rsid w:val="00B444B0"/>
    <w:rsid w:val="00B45370"/>
    <w:rsid w:val="00B56CE1"/>
    <w:rsid w:val="00B65529"/>
    <w:rsid w:val="00B672F7"/>
    <w:rsid w:val="00B722F3"/>
    <w:rsid w:val="00B723CA"/>
    <w:rsid w:val="00B77FEF"/>
    <w:rsid w:val="00B96E78"/>
    <w:rsid w:val="00B97E1C"/>
    <w:rsid w:val="00BB57ED"/>
    <w:rsid w:val="00BB5825"/>
    <w:rsid w:val="00BC2353"/>
    <w:rsid w:val="00BD1249"/>
    <w:rsid w:val="00BD62EF"/>
    <w:rsid w:val="00BE0DA3"/>
    <w:rsid w:val="00BE309E"/>
    <w:rsid w:val="00BF494C"/>
    <w:rsid w:val="00BF53F1"/>
    <w:rsid w:val="00C0343F"/>
    <w:rsid w:val="00C51CFB"/>
    <w:rsid w:val="00C62273"/>
    <w:rsid w:val="00C66C39"/>
    <w:rsid w:val="00C7174B"/>
    <w:rsid w:val="00C747AE"/>
    <w:rsid w:val="00C87B1A"/>
    <w:rsid w:val="00C95241"/>
    <w:rsid w:val="00CA10E9"/>
    <w:rsid w:val="00CA6350"/>
    <w:rsid w:val="00CB3E38"/>
    <w:rsid w:val="00CC16EA"/>
    <w:rsid w:val="00CE01F3"/>
    <w:rsid w:val="00CE1E7F"/>
    <w:rsid w:val="00CE4454"/>
    <w:rsid w:val="00CE6167"/>
    <w:rsid w:val="00CF1F00"/>
    <w:rsid w:val="00CF7800"/>
    <w:rsid w:val="00D10AF1"/>
    <w:rsid w:val="00D15AD2"/>
    <w:rsid w:val="00D3389C"/>
    <w:rsid w:val="00D37DB9"/>
    <w:rsid w:val="00D41DFE"/>
    <w:rsid w:val="00D46E6A"/>
    <w:rsid w:val="00D529FE"/>
    <w:rsid w:val="00D550DE"/>
    <w:rsid w:val="00D67877"/>
    <w:rsid w:val="00D822F1"/>
    <w:rsid w:val="00DA0E9C"/>
    <w:rsid w:val="00DB0605"/>
    <w:rsid w:val="00DC7C0B"/>
    <w:rsid w:val="00DD7901"/>
    <w:rsid w:val="00DE1584"/>
    <w:rsid w:val="00DE6F20"/>
    <w:rsid w:val="00DF3C6C"/>
    <w:rsid w:val="00E03568"/>
    <w:rsid w:val="00E228A6"/>
    <w:rsid w:val="00E30FC7"/>
    <w:rsid w:val="00E41C99"/>
    <w:rsid w:val="00E41FC9"/>
    <w:rsid w:val="00E63B3B"/>
    <w:rsid w:val="00E64076"/>
    <w:rsid w:val="00EA269F"/>
    <w:rsid w:val="00ED3458"/>
    <w:rsid w:val="00ED77FA"/>
    <w:rsid w:val="00ED7AB7"/>
    <w:rsid w:val="00F01E78"/>
    <w:rsid w:val="00F253A2"/>
    <w:rsid w:val="00F739A3"/>
    <w:rsid w:val="00F84F69"/>
    <w:rsid w:val="00F917C6"/>
    <w:rsid w:val="00F9283D"/>
    <w:rsid w:val="00F94E3F"/>
    <w:rsid w:val="00FA05FD"/>
    <w:rsid w:val="00FA2D28"/>
    <w:rsid w:val="00FB1C94"/>
    <w:rsid w:val="00FB3950"/>
    <w:rsid w:val="00FC1CA7"/>
    <w:rsid w:val="00FC3C05"/>
    <w:rsid w:val="00FC4B05"/>
    <w:rsid w:val="00FE69B4"/>
    <w:rsid w:val="00FF48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96E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3FDE"/>
    <w:rPr>
      <w:color w:val="0000FF"/>
      <w:u w:val="single"/>
    </w:rPr>
  </w:style>
  <w:style w:type="paragraph" w:styleId="Footer">
    <w:name w:val="footer"/>
    <w:basedOn w:val="Normal"/>
    <w:link w:val="FooterChar"/>
    <w:rsid w:val="008D3FDE"/>
    <w:pPr>
      <w:tabs>
        <w:tab w:val="center" w:pos="4153"/>
        <w:tab w:val="right" w:pos="8306"/>
      </w:tabs>
    </w:pPr>
  </w:style>
  <w:style w:type="character" w:customStyle="1" w:styleId="FooterChar">
    <w:name w:val="Footer Char"/>
    <w:basedOn w:val="DefaultParagraphFont"/>
    <w:link w:val="Footer"/>
    <w:rsid w:val="008D3FDE"/>
    <w:rPr>
      <w:rFonts w:ascii="Times New Roman" w:eastAsia="Times New Roman" w:hAnsi="Times New Roman" w:cs="Times New Roman"/>
      <w:sz w:val="24"/>
      <w:szCs w:val="24"/>
      <w:lang w:eastAsia="en-GB"/>
    </w:rPr>
  </w:style>
  <w:style w:type="character" w:styleId="PageNumber">
    <w:name w:val="page number"/>
    <w:basedOn w:val="DefaultParagraphFont"/>
    <w:rsid w:val="008D3FDE"/>
  </w:style>
  <w:style w:type="character" w:customStyle="1" w:styleId="Heading1Char">
    <w:name w:val="Heading 1 Char"/>
    <w:basedOn w:val="DefaultParagraphFont"/>
    <w:link w:val="Heading1"/>
    <w:uiPriority w:val="9"/>
    <w:rsid w:val="00B96E78"/>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8647CC"/>
    <w:pPr>
      <w:ind w:left="720"/>
      <w:contextualSpacing/>
    </w:pPr>
  </w:style>
</w:styles>
</file>

<file path=word/webSettings.xml><?xml version="1.0" encoding="utf-8"?>
<w:webSettings xmlns:r="http://schemas.openxmlformats.org/officeDocument/2006/relationships" xmlns:w="http://schemas.openxmlformats.org/wordprocessingml/2006/main">
  <w:divs>
    <w:div w:id="3844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othy.horsburgh@dgc.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yingmatters.org/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74723-A1D0-43BA-B55B-0A542DC4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4</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horsburgh</dc:creator>
  <cp:keywords/>
  <dc:description/>
  <cp:lastModifiedBy>tim horsburgh</cp:lastModifiedBy>
  <cp:revision>55</cp:revision>
  <cp:lastPrinted>2011-09-29T05:41:00Z</cp:lastPrinted>
  <dcterms:created xsi:type="dcterms:W3CDTF">2011-11-11T09:35:00Z</dcterms:created>
  <dcterms:modified xsi:type="dcterms:W3CDTF">2012-01-23T08:07:00Z</dcterms:modified>
</cp:coreProperties>
</file>