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Default="00C04A3D" w:rsidP="00FD246A">
      <w:pPr>
        <w:rPr>
          <w:sz w:val="18"/>
          <w:szCs w:val="18"/>
        </w:rPr>
      </w:pPr>
    </w:p>
    <w:p w:rsidR="00323350" w:rsidRPr="0068614F" w:rsidRDefault="00323350"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AC61B5"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381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E936D8">
        <w:rPr>
          <w:b/>
          <w:sz w:val="18"/>
          <w:szCs w:val="18"/>
        </w:rPr>
        <w:t>Minutes 02/10</w:t>
      </w:r>
      <w:r w:rsidR="00296000">
        <w:rPr>
          <w:b/>
          <w:sz w:val="18"/>
          <w:szCs w:val="18"/>
        </w:rPr>
        <w:t>/15</w:t>
      </w:r>
    </w:p>
    <w:p w:rsidR="00296000" w:rsidRDefault="00296000" w:rsidP="00296000">
      <w:pPr>
        <w:jc w:val="center"/>
        <w:rPr>
          <w:b/>
          <w:sz w:val="18"/>
          <w:szCs w:val="18"/>
        </w:rPr>
      </w:pPr>
    </w:p>
    <w:p w:rsidR="00E936D8" w:rsidRDefault="00296000" w:rsidP="00E936D8">
      <w:pPr>
        <w:rPr>
          <w:sz w:val="18"/>
          <w:szCs w:val="18"/>
          <w:highlight w:val="yellow"/>
        </w:rPr>
      </w:pPr>
      <w:r>
        <w:rPr>
          <w:b/>
          <w:sz w:val="18"/>
          <w:szCs w:val="18"/>
        </w:rPr>
        <w:t>PRESENT</w:t>
      </w:r>
      <w:r>
        <w:rPr>
          <w:sz w:val="18"/>
          <w:szCs w:val="18"/>
        </w:rPr>
        <w:t>: Dr Singh Sahni (Chairman), Dr Horsburgh (Secre</w:t>
      </w:r>
      <w:r w:rsidR="004121B8">
        <w:rPr>
          <w:sz w:val="18"/>
          <w:szCs w:val="18"/>
        </w:rPr>
        <w:t>tary), Dr Mittal (Treasurer)</w:t>
      </w:r>
      <w:r w:rsidR="00C70446">
        <w:rPr>
          <w:sz w:val="18"/>
          <w:szCs w:val="18"/>
        </w:rPr>
        <w:t xml:space="preserve">, </w:t>
      </w:r>
      <w:r w:rsidR="00950A42">
        <w:rPr>
          <w:sz w:val="18"/>
          <w:szCs w:val="18"/>
        </w:rPr>
        <w:t xml:space="preserve">Dr Bhardwaj, </w:t>
      </w:r>
      <w:r w:rsidR="00E936D8">
        <w:rPr>
          <w:sz w:val="18"/>
          <w:szCs w:val="18"/>
        </w:rPr>
        <w:t xml:space="preserve">Dr Dawes, Dr Kanhaiya, </w:t>
      </w:r>
      <w:r w:rsidR="00950A42">
        <w:rPr>
          <w:sz w:val="18"/>
          <w:szCs w:val="18"/>
        </w:rPr>
        <w:t>Dr Prashara</w:t>
      </w:r>
      <w:r w:rsidR="00E010E4">
        <w:rPr>
          <w:sz w:val="18"/>
          <w:szCs w:val="18"/>
        </w:rPr>
        <w:t xml:space="preserve">, </w:t>
      </w:r>
      <w:r w:rsidR="00950A42">
        <w:rPr>
          <w:sz w:val="18"/>
          <w:szCs w:val="18"/>
        </w:rPr>
        <w:t>Dan King</w:t>
      </w:r>
      <w:r w:rsidR="00CE2E94">
        <w:rPr>
          <w:sz w:val="18"/>
          <w:szCs w:val="18"/>
        </w:rPr>
        <w:t xml:space="preserve"> </w:t>
      </w:r>
      <w:r w:rsidR="005D1455">
        <w:rPr>
          <w:sz w:val="18"/>
          <w:szCs w:val="18"/>
        </w:rPr>
        <w:t>(CCG)</w:t>
      </w:r>
      <w:r w:rsidR="00950A42">
        <w:rPr>
          <w:sz w:val="18"/>
          <w:szCs w:val="18"/>
        </w:rPr>
        <w:t>,</w:t>
      </w:r>
      <w:r w:rsidR="00950A42" w:rsidRPr="00C70446">
        <w:rPr>
          <w:sz w:val="18"/>
          <w:szCs w:val="18"/>
        </w:rPr>
        <w:t xml:space="preserve"> </w:t>
      </w:r>
      <w:r w:rsidR="00E010E4">
        <w:rPr>
          <w:sz w:val="18"/>
          <w:szCs w:val="18"/>
        </w:rPr>
        <w:t>Anna Nicholls (LAT), Pauline Smith, Practice Nurse Mentor.</w:t>
      </w:r>
    </w:p>
    <w:p w:rsidR="00950A42" w:rsidRDefault="00950A42" w:rsidP="00950A42">
      <w:pPr>
        <w:rPr>
          <w:sz w:val="18"/>
          <w:szCs w:val="18"/>
          <w:highlight w:val="yellow"/>
        </w:rPr>
      </w:pP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r>
        <w:rPr>
          <w:b/>
          <w:sz w:val="18"/>
          <w:szCs w:val="18"/>
        </w:rPr>
        <w:t>1.  APOLOGIES</w:t>
      </w:r>
      <w:r w:rsidR="00C70446">
        <w:rPr>
          <w:sz w:val="18"/>
          <w:szCs w:val="18"/>
        </w:rPr>
        <w:t>:</w:t>
      </w:r>
      <w:r w:rsidR="00E010E4">
        <w:rPr>
          <w:sz w:val="18"/>
          <w:szCs w:val="18"/>
        </w:rPr>
        <w:t xml:space="preserve"> Dr Plant</w:t>
      </w:r>
      <w:r w:rsidR="00154C64">
        <w:rPr>
          <w:sz w:val="18"/>
          <w:szCs w:val="18"/>
        </w:rPr>
        <w:t>,</w:t>
      </w:r>
      <w:r w:rsidR="00950A42">
        <w:rPr>
          <w:sz w:val="18"/>
          <w:szCs w:val="18"/>
        </w:rPr>
        <w:t xml:space="preserve"> </w:t>
      </w:r>
      <w:r w:rsidR="004F5CA1">
        <w:rPr>
          <w:sz w:val="18"/>
          <w:szCs w:val="18"/>
        </w:rPr>
        <w:t xml:space="preserve">Dr Nancarrow, </w:t>
      </w:r>
      <w:r w:rsidR="00E010E4">
        <w:rPr>
          <w:sz w:val="18"/>
          <w:szCs w:val="18"/>
        </w:rPr>
        <w:t>Dr Abuaffan (Public Health),</w:t>
      </w:r>
      <w:r w:rsidR="00E010E4" w:rsidRPr="00E010E4">
        <w:rPr>
          <w:sz w:val="18"/>
          <w:szCs w:val="18"/>
        </w:rPr>
        <w:t xml:space="preserve"> </w:t>
      </w:r>
      <w:r w:rsidR="00E010E4">
        <w:rPr>
          <w:sz w:val="18"/>
          <w:szCs w:val="18"/>
        </w:rPr>
        <w:t>Dr Ahmad (GPC Black Country rep).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w:t>
      </w:r>
      <w:r w:rsidR="007974C5">
        <w:rPr>
          <w:sz w:val="18"/>
          <w:szCs w:val="18"/>
        </w:rPr>
        <w:t xml:space="preserve">es </w:t>
      </w:r>
      <w:r w:rsidR="00F62925">
        <w:rPr>
          <w:sz w:val="18"/>
          <w:szCs w:val="18"/>
        </w:rPr>
        <w:t>of the meeting held on the</w:t>
      </w:r>
      <w:r w:rsidR="00E936D8">
        <w:rPr>
          <w:sz w:val="18"/>
          <w:szCs w:val="18"/>
        </w:rPr>
        <w:t xml:space="preserve"> 04/09</w:t>
      </w:r>
      <w:r>
        <w:rPr>
          <w:sz w:val="18"/>
          <w:szCs w:val="18"/>
        </w:rPr>
        <w:t>/15</w:t>
      </w:r>
      <w:r>
        <w:rPr>
          <w:b/>
          <w:sz w:val="18"/>
          <w:szCs w:val="18"/>
        </w:rPr>
        <w:t xml:space="preserve"> </w:t>
      </w:r>
      <w:r w:rsidR="00EC5DD3">
        <w:rPr>
          <w:sz w:val="18"/>
          <w:szCs w:val="18"/>
        </w:rPr>
        <w:t>have</w:t>
      </w:r>
      <w:r w:rsidR="00950A42">
        <w:rPr>
          <w:sz w:val="18"/>
          <w:szCs w:val="18"/>
        </w:rPr>
        <w:t xml:space="preserve"> </w:t>
      </w:r>
      <w:r w:rsidR="00E936D8">
        <w:rPr>
          <w:sz w:val="18"/>
          <w:szCs w:val="18"/>
        </w:rPr>
        <w:t>had amendments to section</w:t>
      </w:r>
      <w:r w:rsidR="00BD3B5E">
        <w:rPr>
          <w:sz w:val="18"/>
          <w:szCs w:val="18"/>
        </w:rPr>
        <w:t xml:space="preserve"> 5.1.</w:t>
      </w:r>
    </w:p>
    <w:p w:rsidR="007F278B" w:rsidRDefault="007F278B" w:rsidP="00296000">
      <w:pPr>
        <w:rPr>
          <w:sz w:val="18"/>
          <w:szCs w:val="18"/>
        </w:rPr>
      </w:pPr>
    </w:p>
    <w:p w:rsidR="0098148B" w:rsidRDefault="007F278B" w:rsidP="0098148B">
      <w:pPr>
        <w:rPr>
          <w:sz w:val="18"/>
          <w:szCs w:val="18"/>
          <w:highlight w:val="yellow"/>
        </w:rPr>
      </w:pPr>
      <w:r>
        <w:rPr>
          <w:b/>
          <w:sz w:val="18"/>
          <w:szCs w:val="18"/>
        </w:rPr>
        <w:t xml:space="preserve">PRESENTATION - </w:t>
      </w:r>
      <w:r w:rsidR="0098148B">
        <w:rPr>
          <w:sz w:val="18"/>
          <w:szCs w:val="18"/>
        </w:rPr>
        <w:t>Pauline Smith, Practice Nurse Mentor.</w:t>
      </w:r>
    </w:p>
    <w:p w:rsidR="007F278B" w:rsidRDefault="007F278B" w:rsidP="007F278B">
      <w:pPr>
        <w:rPr>
          <w:sz w:val="18"/>
          <w:szCs w:val="18"/>
        </w:rPr>
      </w:pPr>
    </w:p>
    <w:p w:rsidR="007F278B" w:rsidRDefault="0098148B" w:rsidP="007F278B">
      <w:pPr>
        <w:rPr>
          <w:sz w:val="18"/>
          <w:szCs w:val="18"/>
        </w:rPr>
      </w:pPr>
      <w:r>
        <w:rPr>
          <w:sz w:val="18"/>
          <w:szCs w:val="18"/>
        </w:rPr>
        <w:t>Currently there are three practice nurse mentors who are able to support practice nurses to ensure effective</w:t>
      </w:r>
      <w:r w:rsidR="00BD3B5E">
        <w:rPr>
          <w:sz w:val="18"/>
          <w:szCs w:val="18"/>
        </w:rPr>
        <w:t>,</w:t>
      </w:r>
      <w:r>
        <w:rPr>
          <w:sz w:val="18"/>
          <w:szCs w:val="18"/>
        </w:rPr>
        <w:t xml:space="preserve"> safe practice</w:t>
      </w:r>
      <w:r w:rsidR="00BD3B5E">
        <w:rPr>
          <w:sz w:val="18"/>
          <w:szCs w:val="18"/>
        </w:rPr>
        <w:t>,</w:t>
      </w:r>
      <w:r>
        <w:rPr>
          <w:sz w:val="18"/>
          <w:szCs w:val="18"/>
        </w:rPr>
        <w:t xml:space="preserve"> enabling new nurses to access training for core services such a</w:t>
      </w:r>
      <w:r w:rsidR="00BD3B5E">
        <w:rPr>
          <w:sz w:val="18"/>
          <w:szCs w:val="18"/>
        </w:rPr>
        <w:t>s immunisation and smear</w:t>
      </w:r>
      <w:r w:rsidR="00BD3B5E" w:rsidRPr="00BD3B5E">
        <w:rPr>
          <w:sz w:val="18"/>
          <w:szCs w:val="18"/>
        </w:rPr>
        <w:t xml:space="preserve"> </w:t>
      </w:r>
      <w:r w:rsidR="00BD3B5E">
        <w:rPr>
          <w:sz w:val="18"/>
          <w:szCs w:val="18"/>
        </w:rPr>
        <w:t>taking</w:t>
      </w:r>
      <w:r>
        <w:rPr>
          <w:sz w:val="18"/>
          <w:szCs w:val="18"/>
        </w:rPr>
        <w:t xml:space="preserve"> as well as preparing for </w:t>
      </w:r>
      <w:r w:rsidR="00A27FBE">
        <w:rPr>
          <w:sz w:val="18"/>
          <w:szCs w:val="18"/>
        </w:rPr>
        <w:t>the process of nurse revalidation which commences in 2016. A practice data base will enable the nurse mentors to highlight where training needs should be prioritised; the budget for training is held b</w:t>
      </w:r>
      <w:r w:rsidR="00E31FD6">
        <w:rPr>
          <w:sz w:val="18"/>
          <w:szCs w:val="18"/>
        </w:rPr>
        <w:t>y the  DPMA</w:t>
      </w:r>
      <w:r w:rsidR="00A27FBE">
        <w:rPr>
          <w:sz w:val="18"/>
          <w:szCs w:val="18"/>
        </w:rPr>
        <w:t>.</w:t>
      </w:r>
      <w:r w:rsidR="00157733">
        <w:rPr>
          <w:sz w:val="18"/>
          <w:szCs w:val="18"/>
        </w:rPr>
        <w:t xml:space="preserve"> The impact that nurse revalidation on training requirements was also acknowleged.</w:t>
      </w:r>
    </w:p>
    <w:p w:rsidR="00A27FBE" w:rsidRDefault="00A27FBE" w:rsidP="007F278B">
      <w:pPr>
        <w:rPr>
          <w:sz w:val="18"/>
          <w:szCs w:val="18"/>
        </w:rPr>
      </w:pPr>
    </w:p>
    <w:p w:rsidR="00A27FBE" w:rsidRDefault="00A27FBE" w:rsidP="007F278B">
      <w:pPr>
        <w:rPr>
          <w:sz w:val="18"/>
          <w:szCs w:val="18"/>
        </w:rPr>
      </w:pPr>
      <w:r>
        <w:rPr>
          <w:sz w:val="18"/>
          <w:szCs w:val="18"/>
        </w:rPr>
        <w:t xml:space="preserve">Concerns regarding changes to support and training for the </w:t>
      </w:r>
      <w:r w:rsidR="009A042C">
        <w:rPr>
          <w:sz w:val="18"/>
          <w:szCs w:val="18"/>
        </w:rPr>
        <w:t xml:space="preserve">immunisation programme </w:t>
      </w:r>
      <w:r w:rsidR="00F40DC1">
        <w:rPr>
          <w:sz w:val="18"/>
          <w:szCs w:val="18"/>
        </w:rPr>
        <w:t xml:space="preserve">since NHS England have taken over responsibility for the commissioning of </w:t>
      </w:r>
      <w:r w:rsidR="00881D85">
        <w:rPr>
          <w:sz w:val="18"/>
          <w:szCs w:val="18"/>
        </w:rPr>
        <w:t>immunisation services</w:t>
      </w:r>
      <w:r w:rsidR="00F40DC1">
        <w:rPr>
          <w:sz w:val="18"/>
          <w:szCs w:val="18"/>
        </w:rPr>
        <w:t xml:space="preserve"> </w:t>
      </w:r>
      <w:r w:rsidR="009A042C">
        <w:rPr>
          <w:sz w:val="18"/>
          <w:szCs w:val="18"/>
        </w:rPr>
        <w:t>a</w:t>
      </w:r>
      <w:r>
        <w:rPr>
          <w:sz w:val="18"/>
          <w:szCs w:val="18"/>
        </w:rPr>
        <w:t>s discussed at the September meeting were reiterated.</w:t>
      </w:r>
    </w:p>
    <w:p w:rsidR="00742F12" w:rsidRDefault="00742F12" w:rsidP="00296000">
      <w:pPr>
        <w:rPr>
          <w:sz w:val="18"/>
          <w:szCs w:val="18"/>
        </w:rPr>
      </w:pPr>
    </w:p>
    <w:p w:rsidR="00296000" w:rsidRDefault="00296000" w:rsidP="00296000">
      <w:pPr>
        <w:rPr>
          <w:b/>
          <w:sz w:val="18"/>
          <w:szCs w:val="18"/>
        </w:rPr>
      </w:pPr>
      <w:r>
        <w:rPr>
          <w:b/>
          <w:sz w:val="18"/>
          <w:szCs w:val="18"/>
        </w:rPr>
        <w:t>3. MATTERS ARISING</w:t>
      </w:r>
    </w:p>
    <w:p w:rsidR="00CD73AC" w:rsidRDefault="00296000" w:rsidP="000945BB">
      <w:pPr>
        <w:pStyle w:val="NoSpacing"/>
        <w:rPr>
          <w:kern w:val="28"/>
          <w:sz w:val="18"/>
          <w:szCs w:val="18"/>
        </w:rPr>
      </w:pPr>
      <w:r>
        <w:rPr>
          <w:color w:val="000000"/>
          <w:sz w:val="18"/>
          <w:szCs w:val="18"/>
        </w:rPr>
        <w:t>3.</w:t>
      </w:r>
      <w:r w:rsidR="000945BB">
        <w:rPr>
          <w:color w:val="000000"/>
          <w:sz w:val="18"/>
          <w:szCs w:val="18"/>
        </w:rPr>
        <w:t>1</w:t>
      </w:r>
      <w:r w:rsidR="000945BB">
        <w:rPr>
          <w:kern w:val="28"/>
          <w:sz w:val="18"/>
          <w:szCs w:val="18"/>
        </w:rPr>
        <w:t xml:space="preserve"> Blue Bag charges – </w:t>
      </w:r>
      <w:r w:rsidR="00881D85">
        <w:rPr>
          <w:kern w:val="28"/>
          <w:sz w:val="18"/>
          <w:szCs w:val="18"/>
        </w:rPr>
        <w:t xml:space="preserve">Dr Gupta is taking part in discussions </w:t>
      </w:r>
      <w:r w:rsidR="00CD73AC">
        <w:rPr>
          <w:kern w:val="28"/>
          <w:sz w:val="18"/>
          <w:szCs w:val="18"/>
        </w:rPr>
        <w:t>regar</w:t>
      </w:r>
      <w:r w:rsidR="0031672A">
        <w:rPr>
          <w:kern w:val="28"/>
          <w:sz w:val="18"/>
          <w:szCs w:val="18"/>
        </w:rPr>
        <w:t xml:space="preserve">ding the case for </w:t>
      </w:r>
      <w:r w:rsidR="00881D85">
        <w:rPr>
          <w:kern w:val="28"/>
          <w:sz w:val="18"/>
          <w:szCs w:val="18"/>
        </w:rPr>
        <w:t>retrospective refunding of previous charges.</w:t>
      </w:r>
    </w:p>
    <w:p w:rsidR="00881D85" w:rsidRDefault="00881D85" w:rsidP="000945BB">
      <w:pPr>
        <w:pStyle w:val="NoSpacing"/>
        <w:rPr>
          <w:kern w:val="28"/>
          <w:sz w:val="18"/>
          <w:szCs w:val="18"/>
        </w:rPr>
      </w:pPr>
    </w:p>
    <w:p w:rsidR="00157733" w:rsidRDefault="00007455" w:rsidP="000945BB">
      <w:pPr>
        <w:pStyle w:val="NoSpacing"/>
        <w:rPr>
          <w:kern w:val="28"/>
          <w:sz w:val="18"/>
          <w:szCs w:val="18"/>
        </w:rPr>
      </w:pPr>
      <w:r>
        <w:rPr>
          <w:kern w:val="28"/>
          <w:sz w:val="18"/>
          <w:szCs w:val="18"/>
        </w:rPr>
        <w:t xml:space="preserve">3.2 </w:t>
      </w:r>
      <w:r w:rsidR="00721CC9">
        <w:rPr>
          <w:kern w:val="28"/>
          <w:sz w:val="18"/>
          <w:szCs w:val="18"/>
        </w:rPr>
        <w:t xml:space="preserve">Saltbrook Place </w:t>
      </w:r>
      <w:r w:rsidR="00A520D1">
        <w:rPr>
          <w:kern w:val="28"/>
          <w:sz w:val="18"/>
          <w:szCs w:val="18"/>
        </w:rPr>
        <w:t xml:space="preserve">– Work is taking place to develop an action plan to ensure the safety of health care professionals when dealing with potentially aggressive patients. The proposal for a dedicated GP to provide primary care services has not been accepted by </w:t>
      </w:r>
      <w:r w:rsidR="00A520D1" w:rsidRPr="00E31FD6">
        <w:rPr>
          <w:kern w:val="28"/>
          <w:sz w:val="18"/>
          <w:szCs w:val="18"/>
        </w:rPr>
        <w:t>the provider</w:t>
      </w:r>
      <w:r w:rsidR="00E31FD6">
        <w:rPr>
          <w:kern w:val="28"/>
          <w:sz w:val="18"/>
          <w:szCs w:val="18"/>
        </w:rPr>
        <w:t xml:space="preserve"> Midland Heart</w:t>
      </w:r>
      <w:r w:rsidR="00A520D1">
        <w:rPr>
          <w:kern w:val="28"/>
          <w:sz w:val="18"/>
          <w:szCs w:val="18"/>
        </w:rPr>
        <w:t>.</w:t>
      </w:r>
      <w:r w:rsidR="0093177C">
        <w:rPr>
          <w:kern w:val="28"/>
          <w:sz w:val="18"/>
          <w:szCs w:val="18"/>
        </w:rPr>
        <w:t xml:space="preserve"> Saltbrook Place</w:t>
      </w:r>
      <w:r w:rsidR="00157733">
        <w:rPr>
          <w:kern w:val="28"/>
          <w:sz w:val="18"/>
          <w:szCs w:val="18"/>
        </w:rPr>
        <w:t xml:space="preserve"> staff are to risk stratify service users and to provide a chaperone to accompany those clients deemed to be at risk to healthcare workers.</w:t>
      </w:r>
    </w:p>
    <w:p w:rsidR="00157733" w:rsidRDefault="00157733" w:rsidP="000945BB">
      <w:pPr>
        <w:pStyle w:val="NoSpacing"/>
        <w:rPr>
          <w:kern w:val="28"/>
          <w:sz w:val="18"/>
          <w:szCs w:val="18"/>
        </w:rPr>
      </w:pPr>
    </w:p>
    <w:p w:rsidR="00C17FAC" w:rsidRDefault="00B226D7" w:rsidP="000945BB">
      <w:pPr>
        <w:pStyle w:val="NoSpacing"/>
        <w:rPr>
          <w:kern w:val="28"/>
          <w:sz w:val="18"/>
          <w:szCs w:val="18"/>
        </w:rPr>
      </w:pPr>
      <w:r>
        <w:rPr>
          <w:kern w:val="28"/>
          <w:sz w:val="18"/>
          <w:szCs w:val="18"/>
        </w:rPr>
        <w:t xml:space="preserve"> LMC members</w:t>
      </w:r>
      <w:r w:rsidR="00157733">
        <w:rPr>
          <w:kern w:val="28"/>
          <w:sz w:val="18"/>
          <w:szCs w:val="18"/>
        </w:rPr>
        <w:t xml:space="preserve"> preferred the option of a dedicated GP to provide a safe and appropriate service </w:t>
      </w:r>
      <w:r w:rsidR="00E67CFD">
        <w:rPr>
          <w:kern w:val="28"/>
          <w:sz w:val="18"/>
          <w:szCs w:val="18"/>
        </w:rPr>
        <w:t xml:space="preserve">for staff and patients but whilst the </w:t>
      </w:r>
      <w:r w:rsidR="009105EF">
        <w:rPr>
          <w:kern w:val="28"/>
          <w:sz w:val="18"/>
          <w:szCs w:val="18"/>
        </w:rPr>
        <w:t>service remains</w:t>
      </w:r>
      <w:r w:rsidR="00E67CFD">
        <w:rPr>
          <w:kern w:val="28"/>
          <w:sz w:val="18"/>
          <w:szCs w:val="18"/>
        </w:rPr>
        <w:t xml:space="preserve"> under review the LMC </w:t>
      </w:r>
      <w:r>
        <w:rPr>
          <w:kern w:val="28"/>
          <w:sz w:val="18"/>
          <w:szCs w:val="18"/>
        </w:rPr>
        <w:t>considered that asking patients to</w:t>
      </w:r>
      <w:r w:rsidR="00810438">
        <w:rPr>
          <w:kern w:val="28"/>
          <w:sz w:val="18"/>
          <w:szCs w:val="18"/>
        </w:rPr>
        <w:t xml:space="preserve"> be accompanied by a chapero</w:t>
      </w:r>
      <w:r w:rsidR="00157733">
        <w:rPr>
          <w:kern w:val="28"/>
          <w:sz w:val="18"/>
          <w:szCs w:val="18"/>
        </w:rPr>
        <w:t>ne to be an appropriate measure</w:t>
      </w:r>
      <w:r w:rsidR="00E67CFD">
        <w:rPr>
          <w:kern w:val="28"/>
          <w:sz w:val="18"/>
          <w:szCs w:val="18"/>
        </w:rPr>
        <w:t>.</w:t>
      </w:r>
    </w:p>
    <w:p w:rsidR="009105EF" w:rsidRDefault="009105EF" w:rsidP="000945BB">
      <w:pPr>
        <w:pStyle w:val="NoSpacing"/>
        <w:rPr>
          <w:kern w:val="28"/>
          <w:sz w:val="18"/>
          <w:szCs w:val="18"/>
        </w:rPr>
      </w:pPr>
      <w:r w:rsidRPr="009105EF">
        <w:rPr>
          <w:b/>
          <w:kern w:val="28"/>
          <w:sz w:val="18"/>
          <w:szCs w:val="18"/>
        </w:rPr>
        <w:t>Action:</w:t>
      </w:r>
      <w:r>
        <w:rPr>
          <w:kern w:val="28"/>
          <w:sz w:val="18"/>
          <w:szCs w:val="18"/>
        </w:rPr>
        <w:t xml:space="preserve"> Dr Horsburgh </w:t>
      </w:r>
      <w:r w:rsidR="00CC4F4D">
        <w:rPr>
          <w:kern w:val="28"/>
          <w:sz w:val="18"/>
          <w:szCs w:val="18"/>
        </w:rPr>
        <w:t>to write</w:t>
      </w:r>
      <w:r>
        <w:rPr>
          <w:kern w:val="28"/>
          <w:sz w:val="18"/>
          <w:szCs w:val="18"/>
        </w:rPr>
        <w:t xml:space="preserve"> to the CCG on behalf of the LMC to express concerns.</w:t>
      </w:r>
    </w:p>
    <w:p w:rsidR="009105EF" w:rsidRDefault="009105EF" w:rsidP="000945BB">
      <w:pPr>
        <w:pStyle w:val="NoSpacing"/>
        <w:rPr>
          <w:kern w:val="28"/>
          <w:sz w:val="18"/>
          <w:szCs w:val="18"/>
        </w:rPr>
      </w:pPr>
    </w:p>
    <w:p w:rsidR="00296000" w:rsidRDefault="00296000" w:rsidP="00296000">
      <w:pPr>
        <w:rPr>
          <w:b/>
          <w:sz w:val="18"/>
          <w:szCs w:val="18"/>
        </w:rPr>
      </w:pPr>
      <w:r>
        <w:rPr>
          <w:b/>
          <w:sz w:val="18"/>
          <w:szCs w:val="18"/>
        </w:rPr>
        <w:t>4. CHAIRMAN’S AND MEMBER’S COMMUNICATIONS</w:t>
      </w:r>
    </w:p>
    <w:p w:rsidR="00F906D0" w:rsidRDefault="00296000" w:rsidP="00F62925">
      <w:pPr>
        <w:pStyle w:val="NoSpacing"/>
        <w:rPr>
          <w:sz w:val="18"/>
          <w:szCs w:val="18"/>
        </w:rPr>
      </w:pPr>
      <w:r>
        <w:rPr>
          <w:sz w:val="18"/>
          <w:szCs w:val="18"/>
        </w:rPr>
        <w:t>4.1</w:t>
      </w:r>
      <w:r w:rsidR="001D23AE">
        <w:rPr>
          <w:sz w:val="18"/>
          <w:szCs w:val="18"/>
        </w:rPr>
        <w:t xml:space="preserve"> </w:t>
      </w:r>
      <w:r w:rsidR="00CC4F4D">
        <w:rPr>
          <w:sz w:val="18"/>
          <w:szCs w:val="18"/>
        </w:rPr>
        <w:t>Motor Co-ordination Pathway –This pathway has been developed jointly between occupational therapy and physiotherapy in order to ensure that children with Development Co-ordination Disorder are assessed by appropriate teams and that there is excellent liaison between the multidisciplinary services</w:t>
      </w:r>
      <w:r w:rsidR="00E25B01">
        <w:rPr>
          <w:sz w:val="18"/>
          <w:szCs w:val="18"/>
        </w:rPr>
        <w:t xml:space="preserve">. Referrals from GPs or Paediatricians need </w:t>
      </w:r>
      <w:r w:rsidR="00A065E8">
        <w:rPr>
          <w:sz w:val="18"/>
          <w:szCs w:val="18"/>
        </w:rPr>
        <w:t>to state</w:t>
      </w:r>
      <w:r w:rsidR="00E25B01">
        <w:rPr>
          <w:sz w:val="18"/>
          <w:szCs w:val="18"/>
        </w:rPr>
        <w:t xml:space="preserve"> whether the child has been screened for any evidence of underlying intellectual disability, visual impairment or neurological disorder that is affecting movement.</w:t>
      </w:r>
    </w:p>
    <w:p w:rsidR="00F01C3E" w:rsidRDefault="00F01C3E" w:rsidP="00296000">
      <w:pPr>
        <w:pStyle w:val="NoSpacing"/>
        <w:rPr>
          <w:sz w:val="18"/>
          <w:szCs w:val="18"/>
        </w:rPr>
      </w:pPr>
    </w:p>
    <w:p w:rsidR="00F05C5D" w:rsidRDefault="00296000" w:rsidP="00E5337E">
      <w:pPr>
        <w:pStyle w:val="NoSpacing"/>
        <w:rPr>
          <w:sz w:val="18"/>
          <w:szCs w:val="18"/>
        </w:rPr>
      </w:pPr>
      <w:r>
        <w:rPr>
          <w:sz w:val="18"/>
          <w:szCs w:val="18"/>
        </w:rPr>
        <w:t xml:space="preserve">4.2 </w:t>
      </w:r>
      <w:r w:rsidR="00E5337E">
        <w:rPr>
          <w:sz w:val="18"/>
          <w:szCs w:val="18"/>
        </w:rPr>
        <w:t xml:space="preserve">Choose and Book – There has been an increase in the number of clinics into which GPs can no longer book due to a lack of available appointments, GPs are reporting an increase in the workload associated with </w:t>
      </w:r>
      <w:r w:rsidR="00F05C5D">
        <w:rPr>
          <w:sz w:val="18"/>
          <w:szCs w:val="18"/>
        </w:rPr>
        <w:t>even the most basic referral.</w:t>
      </w:r>
    </w:p>
    <w:p w:rsidR="00E5337E" w:rsidRDefault="00F05C5D" w:rsidP="00E5337E">
      <w:pPr>
        <w:pStyle w:val="NoSpacing"/>
        <w:rPr>
          <w:sz w:val="18"/>
          <w:szCs w:val="18"/>
        </w:rPr>
      </w:pPr>
      <w:r>
        <w:rPr>
          <w:b/>
          <w:sz w:val="18"/>
          <w:szCs w:val="18"/>
        </w:rPr>
        <w:t>Action:</w:t>
      </w:r>
      <w:r>
        <w:rPr>
          <w:sz w:val="18"/>
          <w:szCs w:val="18"/>
        </w:rPr>
        <w:t xml:space="preserve"> Dr Horsburgh to write to the CCG to raise awareness of the difficulties associated with the process.</w:t>
      </w:r>
      <w:r w:rsidR="00E5337E">
        <w:rPr>
          <w:sz w:val="18"/>
          <w:szCs w:val="18"/>
        </w:rPr>
        <w:t xml:space="preserve"> </w:t>
      </w:r>
    </w:p>
    <w:p w:rsidR="00A038A9" w:rsidRDefault="00A038A9" w:rsidP="00296000">
      <w:pPr>
        <w:pStyle w:val="NoSpacing"/>
        <w:rPr>
          <w:sz w:val="18"/>
          <w:szCs w:val="18"/>
        </w:rPr>
      </w:pPr>
    </w:p>
    <w:p w:rsidR="00324697" w:rsidRDefault="000C32D1" w:rsidP="00324697">
      <w:pPr>
        <w:pStyle w:val="NoSpacing"/>
        <w:rPr>
          <w:sz w:val="18"/>
          <w:szCs w:val="18"/>
        </w:rPr>
      </w:pPr>
      <w:r>
        <w:rPr>
          <w:sz w:val="18"/>
          <w:szCs w:val="18"/>
        </w:rPr>
        <w:t xml:space="preserve">4.3 </w:t>
      </w:r>
      <w:r w:rsidR="00324697">
        <w:rPr>
          <w:sz w:val="18"/>
          <w:szCs w:val="18"/>
        </w:rPr>
        <w:t>Immunisation Team changes – Concerns remain that without the training and support previously given, vaccination rates may drop; responsibility for the commissioning of immunisation services transferred to NHS England and staff training and support has ceased from 01/09/2015</w:t>
      </w:r>
    </w:p>
    <w:p w:rsidR="00FA7402" w:rsidRDefault="00FA7402" w:rsidP="00296000">
      <w:pPr>
        <w:pStyle w:val="NoSpacing"/>
        <w:rPr>
          <w:sz w:val="18"/>
          <w:szCs w:val="18"/>
        </w:rPr>
      </w:pPr>
    </w:p>
    <w:p w:rsidR="00324697" w:rsidRDefault="001B0143" w:rsidP="00811794">
      <w:pPr>
        <w:pStyle w:val="NoSpacing"/>
        <w:rPr>
          <w:sz w:val="18"/>
          <w:szCs w:val="18"/>
        </w:rPr>
      </w:pPr>
      <w:r>
        <w:rPr>
          <w:sz w:val="18"/>
          <w:szCs w:val="18"/>
        </w:rPr>
        <w:t>4.</w:t>
      </w:r>
      <w:r w:rsidR="004F1D11">
        <w:rPr>
          <w:sz w:val="18"/>
          <w:szCs w:val="18"/>
        </w:rPr>
        <w:t>4</w:t>
      </w:r>
      <w:r w:rsidR="009E5DE1">
        <w:rPr>
          <w:sz w:val="18"/>
          <w:szCs w:val="18"/>
        </w:rPr>
        <w:t xml:space="preserve"> NHS England letter regarding complaints –The Responsible Officer has requested that notification is given of all significant complaints that have either caused actual patient harm or had the potential to do so (</w:t>
      </w:r>
      <w:r w:rsidR="00965CBB">
        <w:rPr>
          <w:sz w:val="18"/>
          <w:szCs w:val="18"/>
        </w:rPr>
        <w:t xml:space="preserve">classed as “high risk”) and those that have not been resolved by local processes. NHS England are reviewing the process of how complaints and incidents </w:t>
      </w:r>
      <w:r w:rsidR="001E7D43">
        <w:rPr>
          <w:sz w:val="18"/>
          <w:szCs w:val="18"/>
        </w:rPr>
        <w:t xml:space="preserve">referred to them are managed to ensure a proportional response based on the risk level, practices will manage “low risk” complaints within its own complaints processes. </w:t>
      </w:r>
    </w:p>
    <w:p w:rsidR="009E5DE1" w:rsidRDefault="009E5DE1" w:rsidP="00296000">
      <w:pPr>
        <w:pStyle w:val="NoSpacing"/>
        <w:rPr>
          <w:sz w:val="18"/>
          <w:szCs w:val="18"/>
        </w:rPr>
      </w:pPr>
    </w:p>
    <w:p w:rsidR="00FC1842" w:rsidRDefault="00FA7402" w:rsidP="00296000">
      <w:pPr>
        <w:pStyle w:val="NoSpacing"/>
        <w:rPr>
          <w:sz w:val="18"/>
          <w:szCs w:val="18"/>
        </w:rPr>
      </w:pPr>
      <w:r>
        <w:rPr>
          <w:sz w:val="18"/>
          <w:szCs w:val="18"/>
        </w:rPr>
        <w:t xml:space="preserve">4.5 </w:t>
      </w:r>
      <w:r w:rsidR="004F1D11">
        <w:rPr>
          <w:sz w:val="18"/>
          <w:szCs w:val="18"/>
        </w:rPr>
        <w:t xml:space="preserve">Property Service – There has been recent attempts by NHS Property Services to get practices in occupation of their properties, but not yet on formal leases, to sign up to Heads of Terms or similar documentation. However, the </w:t>
      </w:r>
    </w:p>
    <w:p w:rsidR="009E5DE1" w:rsidRDefault="00F53042" w:rsidP="00296000">
      <w:pPr>
        <w:pStyle w:val="NoSpacing"/>
        <w:rPr>
          <w:sz w:val="18"/>
          <w:szCs w:val="18"/>
        </w:rPr>
      </w:pPr>
      <w:r>
        <w:rPr>
          <w:sz w:val="18"/>
          <w:szCs w:val="18"/>
        </w:rPr>
        <w:t>National</w:t>
      </w:r>
      <w:r w:rsidR="004F1D11">
        <w:rPr>
          <w:sz w:val="18"/>
          <w:szCs w:val="18"/>
        </w:rPr>
        <w:t xml:space="preserve"> template lease and supportin</w:t>
      </w:r>
      <w:r w:rsidR="00676FD8">
        <w:rPr>
          <w:sz w:val="18"/>
          <w:szCs w:val="18"/>
        </w:rPr>
        <w:t>g</w:t>
      </w:r>
      <w:r w:rsidR="004F1D11">
        <w:rPr>
          <w:sz w:val="18"/>
          <w:szCs w:val="18"/>
        </w:rPr>
        <w:t xml:space="preserve"> Heads of Terms under negotiation </w:t>
      </w:r>
      <w:r w:rsidR="00584851">
        <w:rPr>
          <w:sz w:val="18"/>
          <w:szCs w:val="18"/>
        </w:rPr>
        <w:t xml:space="preserve">have </w:t>
      </w:r>
      <w:r w:rsidR="00584851" w:rsidRPr="00584851">
        <w:rPr>
          <w:b/>
          <w:sz w:val="18"/>
          <w:szCs w:val="18"/>
        </w:rPr>
        <w:t xml:space="preserve">not </w:t>
      </w:r>
      <w:r w:rsidR="00584851">
        <w:rPr>
          <w:sz w:val="18"/>
          <w:szCs w:val="18"/>
        </w:rPr>
        <w:t xml:space="preserve">been agreed and so practices are advised </w:t>
      </w:r>
      <w:r w:rsidR="00584851" w:rsidRPr="00584851">
        <w:rPr>
          <w:b/>
          <w:sz w:val="18"/>
          <w:szCs w:val="18"/>
        </w:rPr>
        <w:t xml:space="preserve">not </w:t>
      </w:r>
      <w:r w:rsidR="00584851">
        <w:rPr>
          <w:sz w:val="18"/>
          <w:szCs w:val="18"/>
        </w:rPr>
        <w:t>to sign any agreements until the national standards are agreed.</w:t>
      </w:r>
    </w:p>
    <w:p w:rsidR="004F1D11" w:rsidRDefault="004F1D11" w:rsidP="00296000">
      <w:pPr>
        <w:pStyle w:val="NoSpacing"/>
        <w:rPr>
          <w:sz w:val="18"/>
          <w:szCs w:val="18"/>
        </w:rPr>
      </w:pPr>
    </w:p>
    <w:p w:rsidR="00FC1842" w:rsidRDefault="00FA7402" w:rsidP="00296000">
      <w:pPr>
        <w:pStyle w:val="NoSpacing"/>
        <w:rPr>
          <w:sz w:val="18"/>
          <w:szCs w:val="18"/>
        </w:rPr>
      </w:pPr>
      <w:r>
        <w:rPr>
          <w:sz w:val="18"/>
          <w:szCs w:val="18"/>
        </w:rPr>
        <w:t xml:space="preserve">4.6 </w:t>
      </w:r>
      <w:r w:rsidR="00FC1842">
        <w:rPr>
          <w:sz w:val="18"/>
          <w:szCs w:val="18"/>
        </w:rPr>
        <w:t>Suspension Payment Process – See LMC website.</w:t>
      </w:r>
    </w:p>
    <w:p w:rsidR="00FC1842" w:rsidRDefault="00FC1842"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B6CF6" w:rsidRDefault="00184068" w:rsidP="00184068">
      <w:pPr>
        <w:rPr>
          <w:sz w:val="18"/>
          <w:szCs w:val="18"/>
        </w:rPr>
      </w:pPr>
      <w:r>
        <w:rPr>
          <w:sz w:val="18"/>
          <w:szCs w:val="18"/>
        </w:rPr>
        <w:t>5.1</w:t>
      </w:r>
      <w:r w:rsidR="00326798">
        <w:rPr>
          <w:sz w:val="18"/>
          <w:szCs w:val="18"/>
        </w:rPr>
        <w:t xml:space="preserve"> </w:t>
      </w:r>
      <w:r w:rsidR="00FB6CF6">
        <w:rPr>
          <w:sz w:val="18"/>
          <w:szCs w:val="18"/>
        </w:rPr>
        <w:t>Primary Care Commissioning Committee – The membership team have written a QOF suspension scheme and offered to all practices and presented at the August locality meetings.</w:t>
      </w:r>
    </w:p>
    <w:p w:rsidR="00FB6CF6" w:rsidRDefault="00FB6CF6" w:rsidP="00184068">
      <w:pPr>
        <w:rPr>
          <w:sz w:val="18"/>
          <w:szCs w:val="18"/>
        </w:rPr>
      </w:pPr>
    </w:p>
    <w:p w:rsidR="002F6138" w:rsidRDefault="00FB6CF6" w:rsidP="00184068">
      <w:pPr>
        <w:rPr>
          <w:sz w:val="18"/>
          <w:szCs w:val="18"/>
        </w:rPr>
      </w:pPr>
      <w:r>
        <w:rPr>
          <w:sz w:val="18"/>
          <w:szCs w:val="18"/>
        </w:rPr>
        <w:t xml:space="preserve">5.2 </w:t>
      </w:r>
      <w:r w:rsidR="00D15025">
        <w:rPr>
          <w:sz w:val="18"/>
          <w:szCs w:val="18"/>
        </w:rPr>
        <w:t>QOF suspension</w:t>
      </w:r>
      <w:r w:rsidR="00114127">
        <w:rPr>
          <w:sz w:val="18"/>
          <w:szCs w:val="18"/>
        </w:rPr>
        <w:t xml:space="preserve"> and </w:t>
      </w:r>
      <w:r w:rsidR="005C69D1">
        <w:rPr>
          <w:sz w:val="18"/>
          <w:szCs w:val="18"/>
        </w:rPr>
        <w:t xml:space="preserve">potential </w:t>
      </w:r>
      <w:r w:rsidR="00114127">
        <w:rPr>
          <w:sz w:val="18"/>
          <w:szCs w:val="18"/>
        </w:rPr>
        <w:t>future GP contract</w:t>
      </w:r>
      <w:r w:rsidR="005C69D1">
        <w:rPr>
          <w:sz w:val="18"/>
          <w:szCs w:val="18"/>
        </w:rPr>
        <w:t xml:space="preserve"> changes</w:t>
      </w:r>
      <w:r>
        <w:rPr>
          <w:sz w:val="18"/>
          <w:szCs w:val="18"/>
        </w:rPr>
        <w:t xml:space="preserve"> – The</w:t>
      </w:r>
      <w:r w:rsidR="00D15025">
        <w:rPr>
          <w:sz w:val="18"/>
          <w:szCs w:val="18"/>
        </w:rPr>
        <w:t xml:space="preserve"> QOF</w:t>
      </w:r>
      <w:r w:rsidR="00275373">
        <w:rPr>
          <w:sz w:val="18"/>
          <w:szCs w:val="18"/>
        </w:rPr>
        <w:t xml:space="preserve"> </w:t>
      </w:r>
      <w:r>
        <w:rPr>
          <w:sz w:val="18"/>
          <w:szCs w:val="18"/>
        </w:rPr>
        <w:t xml:space="preserve">is to be suspended </w:t>
      </w:r>
      <w:r w:rsidR="00275373">
        <w:rPr>
          <w:sz w:val="18"/>
          <w:szCs w:val="18"/>
        </w:rPr>
        <w:t>for a six month period</w:t>
      </w:r>
      <w:r w:rsidR="00D15025">
        <w:rPr>
          <w:sz w:val="18"/>
          <w:szCs w:val="18"/>
        </w:rPr>
        <w:t xml:space="preserve"> to enable practices to engage in debate about the future of General Practice in Dudley and to prepare for the new contractual framework currently being developed. </w:t>
      </w:r>
      <w:r>
        <w:rPr>
          <w:sz w:val="18"/>
          <w:szCs w:val="18"/>
        </w:rPr>
        <w:t>The</w:t>
      </w:r>
      <w:r w:rsidR="00B063F1">
        <w:rPr>
          <w:sz w:val="18"/>
          <w:szCs w:val="18"/>
        </w:rPr>
        <w:t xml:space="preserve"> QOF o</w:t>
      </w:r>
      <w:r w:rsidR="00A77C39">
        <w:rPr>
          <w:sz w:val="18"/>
          <w:szCs w:val="18"/>
        </w:rPr>
        <w:t>p</w:t>
      </w:r>
      <w:r>
        <w:rPr>
          <w:sz w:val="18"/>
          <w:szCs w:val="18"/>
        </w:rPr>
        <w:t>t out is optional</w:t>
      </w:r>
      <w:r w:rsidR="00BD3B5E">
        <w:rPr>
          <w:sz w:val="18"/>
          <w:szCs w:val="18"/>
        </w:rPr>
        <w:t>;</w:t>
      </w:r>
      <w:r>
        <w:rPr>
          <w:sz w:val="18"/>
          <w:szCs w:val="18"/>
        </w:rPr>
        <w:t xml:space="preserve"> currently 17 practices have signed </w:t>
      </w:r>
      <w:r w:rsidR="00F30F1E">
        <w:rPr>
          <w:sz w:val="18"/>
          <w:szCs w:val="18"/>
        </w:rPr>
        <w:t>up to th</w:t>
      </w:r>
      <w:r w:rsidR="003B1837">
        <w:rPr>
          <w:sz w:val="18"/>
          <w:szCs w:val="18"/>
        </w:rPr>
        <w:t>e pilot and test the indicators</w:t>
      </w:r>
      <w:r w:rsidR="0012078C">
        <w:rPr>
          <w:sz w:val="18"/>
          <w:szCs w:val="18"/>
        </w:rPr>
        <w:t xml:space="preserve"> so far</w:t>
      </w:r>
      <w:r w:rsidR="003B1837">
        <w:rPr>
          <w:sz w:val="18"/>
          <w:szCs w:val="18"/>
        </w:rPr>
        <w:t xml:space="preserve">, but have the right to return to the nationally agreed contract if they choose. </w:t>
      </w:r>
      <w:r w:rsidR="002F6138">
        <w:rPr>
          <w:sz w:val="18"/>
          <w:szCs w:val="18"/>
        </w:rPr>
        <w:t xml:space="preserve"> Practices must continue with the QOF indica</w:t>
      </w:r>
      <w:r w:rsidR="003B1837">
        <w:rPr>
          <w:sz w:val="18"/>
          <w:szCs w:val="18"/>
        </w:rPr>
        <w:t>tors if they have not opted out.</w:t>
      </w:r>
    </w:p>
    <w:p w:rsidR="002F6138" w:rsidRDefault="002F6138" w:rsidP="00184068">
      <w:pPr>
        <w:rPr>
          <w:sz w:val="18"/>
          <w:szCs w:val="18"/>
        </w:rPr>
      </w:pPr>
    </w:p>
    <w:p w:rsidR="0064304B" w:rsidRDefault="00F30F1E" w:rsidP="00184068">
      <w:pPr>
        <w:rPr>
          <w:sz w:val="18"/>
          <w:szCs w:val="18"/>
        </w:rPr>
      </w:pPr>
      <w:r>
        <w:rPr>
          <w:sz w:val="18"/>
          <w:szCs w:val="18"/>
        </w:rPr>
        <w:t xml:space="preserve"> LMC members discussed the issues </w:t>
      </w:r>
      <w:r w:rsidR="004E3F9A">
        <w:rPr>
          <w:sz w:val="18"/>
          <w:szCs w:val="18"/>
        </w:rPr>
        <w:t>surrounding the</w:t>
      </w:r>
      <w:r>
        <w:rPr>
          <w:sz w:val="18"/>
          <w:szCs w:val="18"/>
        </w:rPr>
        <w:t xml:space="preserve"> confusion of the </w:t>
      </w:r>
      <w:r w:rsidR="004E3F9A">
        <w:rPr>
          <w:sz w:val="18"/>
          <w:szCs w:val="18"/>
        </w:rPr>
        <w:t xml:space="preserve">process of a possible move away from a National QOF and the protection provided by a nationally agreed </w:t>
      </w:r>
      <w:r w:rsidR="0012078C">
        <w:rPr>
          <w:sz w:val="18"/>
          <w:szCs w:val="18"/>
        </w:rPr>
        <w:t>contract. Dr Sahni</w:t>
      </w:r>
      <w:r w:rsidR="0064304B">
        <w:rPr>
          <w:sz w:val="18"/>
          <w:szCs w:val="18"/>
        </w:rPr>
        <w:t>( Chair )</w:t>
      </w:r>
      <w:r w:rsidR="0012078C">
        <w:rPr>
          <w:sz w:val="18"/>
          <w:szCs w:val="18"/>
        </w:rPr>
        <w:t xml:space="preserve"> indicated the risks of moving away from the nationally negotiated GMS contract and assured members that any proposed contract changes would have to be reviewed by the LMC, considered by the BMA legal department</w:t>
      </w:r>
      <w:r w:rsidR="00800CB6">
        <w:rPr>
          <w:sz w:val="18"/>
          <w:szCs w:val="18"/>
        </w:rPr>
        <w:t>,</w:t>
      </w:r>
      <w:r w:rsidR="0012078C">
        <w:rPr>
          <w:sz w:val="18"/>
          <w:szCs w:val="18"/>
        </w:rPr>
        <w:t xml:space="preserve"> and have to be of sufficient workload advantage and adequately funded as to be suitable for local GPs to sign up to. </w:t>
      </w:r>
      <w:r w:rsidR="0064304B">
        <w:rPr>
          <w:sz w:val="18"/>
          <w:szCs w:val="18"/>
        </w:rPr>
        <w:t xml:space="preserve">The LMC could not support any changes to the GMS contract until a final proposal has been received from the CCG and considered in detail.  The unrealistic timetable for introduction of the changes by April 2016 was also discussed. </w:t>
      </w:r>
    </w:p>
    <w:p w:rsidR="0064304B" w:rsidRDefault="0064304B" w:rsidP="00184068">
      <w:pPr>
        <w:rPr>
          <w:sz w:val="18"/>
          <w:szCs w:val="18"/>
        </w:rPr>
      </w:pPr>
    </w:p>
    <w:p w:rsidR="00FB6CF6" w:rsidRDefault="0012078C" w:rsidP="00184068">
      <w:pPr>
        <w:rPr>
          <w:sz w:val="18"/>
          <w:szCs w:val="18"/>
        </w:rPr>
      </w:pPr>
      <w:r>
        <w:rPr>
          <w:sz w:val="18"/>
          <w:szCs w:val="18"/>
        </w:rPr>
        <w:t>A</w:t>
      </w:r>
      <w:r w:rsidR="004E3F9A">
        <w:rPr>
          <w:sz w:val="18"/>
          <w:szCs w:val="18"/>
        </w:rPr>
        <w:t xml:space="preserve"> </w:t>
      </w:r>
      <w:r w:rsidR="00F53042">
        <w:rPr>
          <w:sz w:val="18"/>
          <w:szCs w:val="18"/>
        </w:rPr>
        <w:t xml:space="preserve">possible extension to the deadline for signing up </w:t>
      </w:r>
      <w:r>
        <w:rPr>
          <w:sz w:val="18"/>
          <w:szCs w:val="18"/>
        </w:rPr>
        <w:t xml:space="preserve">to QOF suspension </w:t>
      </w:r>
      <w:r w:rsidR="00F53042">
        <w:rPr>
          <w:sz w:val="18"/>
          <w:szCs w:val="18"/>
        </w:rPr>
        <w:t xml:space="preserve">was discussed. </w:t>
      </w:r>
      <w:r w:rsidR="004E3F9A">
        <w:rPr>
          <w:sz w:val="18"/>
          <w:szCs w:val="18"/>
        </w:rPr>
        <w:t xml:space="preserve">Dr Hegarty has sent out an urgent message </w:t>
      </w:r>
      <w:r w:rsidR="002F6138">
        <w:rPr>
          <w:sz w:val="18"/>
          <w:szCs w:val="18"/>
        </w:rPr>
        <w:t xml:space="preserve">to GPs to clarify the situation and issues will be discussed at the </w:t>
      </w:r>
      <w:r>
        <w:rPr>
          <w:sz w:val="18"/>
          <w:szCs w:val="18"/>
        </w:rPr>
        <w:t xml:space="preserve">CCG </w:t>
      </w:r>
      <w:r w:rsidR="002F6138">
        <w:rPr>
          <w:sz w:val="18"/>
          <w:szCs w:val="18"/>
        </w:rPr>
        <w:t>Clinical Executive meeting on 05/10/2015.</w:t>
      </w:r>
      <w:r w:rsidR="004E3F9A">
        <w:rPr>
          <w:sz w:val="18"/>
          <w:szCs w:val="18"/>
        </w:rPr>
        <w:t xml:space="preserve"> </w:t>
      </w:r>
    </w:p>
    <w:p w:rsidR="0095119C" w:rsidRDefault="0095119C" w:rsidP="00296000">
      <w:pPr>
        <w:rPr>
          <w:sz w:val="18"/>
          <w:szCs w:val="18"/>
        </w:rPr>
      </w:pPr>
    </w:p>
    <w:p w:rsidR="005327FE" w:rsidRDefault="00A065E8" w:rsidP="00296000">
      <w:pPr>
        <w:rPr>
          <w:sz w:val="18"/>
          <w:szCs w:val="18"/>
        </w:rPr>
      </w:pPr>
      <w:r>
        <w:rPr>
          <w:sz w:val="18"/>
          <w:szCs w:val="18"/>
        </w:rPr>
        <w:t>5.3</w:t>
      </w:r>
      <w:r w:rsidR="00114127">
        <w:rPr>
          <w:sz w:val="18"/>
          <w:szCs w:val="18"/>
        </w:rPr>
        <w:t xml:space="preserve"> </w:t>
      </w:r>
      <w:r w:rsidR="00296000">
        <w:rPr>
          <w:sz w:val="18"/>
          <w:szCs w:val="18"/>
        </w:rPr>
        <w:t xml:space="preserve">Clinical Development Committee </w:t>
      </w:r>
      <w:r w:rsidR="006249F5">
        <w:rPr>
          <w:sz w:val="18"/>
          <w:szCs w:val="18"/>
        </w:rPr>
        <w:t>–</w:t>
      </w:r>
      <w:r w:rsidR="005106B5">
        <w:rPr>
          <w:sz w:val="18"/>
          <w:szCs w:val="18"/>
        </w:rPr>
        <w:t xml:space="preserve"> Commissioning </w:t>
      </w:r>
      <w:r w:rsidR="00395B66">
        <w:rPr>
          <w:sz w:val="18"/>
          <w:szCs w:val="18"/>
        </w:rPr>
        <w:t>I</w:t>
      </w:r>
      <w:r w:rsidR="005106B5">
        <w:rPr>
          <w:sz w:val="18"/>
          <w:szCs w:val="18"/>
        </w:rPr>
        <w:t xml:space="preserve">ntentions </w:t>
      </w:r>
      <w:r w:rsidR="00395B66">
        <w:rPr>
          <w:sz w:val="18"/>
          <w:szCs w:val="18"/>
        </w:rPr>
        <w:t xml:space="preserve">2016/17 and 2017/18 </w:t>
      </w:r>
      <w:r w:rsidR="005106B5">
        <w:rPr>
          <w:sz w:val="18"/>
          <w:szCs w:val="18"/>
        </w:rPr>
        <w:t xml:space="preserve">are on the LMC website. </w:t>
      </w:r>
    </w:p>
    <w:p w:rsidR="00B91B66" w:rsidRDefault="00B91B66" w:rsidP="00296000">
      <w:pPr>
        <w:rPr>
          <w:sz w:val="18"/>
          <w:szCs w:val="18"/>
        </w:rPr>
      </w:pPr>
    </w:p>
    <w:p w:rsidR="00B91B66" w:rsidRDefault="00B91B66" w:rsidP="00296000">
      <w:pPr>
        <w:rPr>
          <w:sz w:val="18"/>
          <w:szCs w:val="18"/>
        </w:rPr>
      </w:pPr>
      <w:r>
        <w:rPr>
          <w:sz w:val="18"/>
          <w:szCs w:val="18"/>
        </w:rPr>
        <w:t>5.4</w:t>
      </w:r>
      <w:r w:rsidR="004B1CAD">
        <w:rPr>
          <w:sz w:val="18"/>
          <w:szCs w:val="18"/>
        </w:rPr>
        <w:t xml:space="preserve"> </w:t>
      </w:r>
      <w:r>
        <w:rPr>
          <w:sz w:val="18"/>
          <w:szCs w:val="18"/>
        </w:rPr>
        <w:t xml:space="preserve">Out of Area Registration </w:t>
      </w:r>
      <w:r w:rsidR="004B1CAD">
        <w:rPr>
          <w:sz w:val="18"/>
          <w:szCs w:val="18"/>
        </w:rPr>
        <w:t>–</w:t>
      </w:r>
      <w:r>
        <w:rPr>
          <w:sz w:val="18"/>
          <w:szCs w:val="18"/>
        </w:rPr>
        <w:t xml:space="preserve"> </w:t>
      </w:r>
      <w:r w:rsidR="005A3610">
        <w:rPr>
          <w:sz w:val="18"/>
          <w:szCs w:val="18"/>
        </w:rPr>
        <w:t>The CCG is responsible for ensuring that primary medical services are made available during core hours to patients who live in Dudley an</w:t>
      </w:r>
      <w:r w:rsidR="00810438">
        <w:rPr>
          <w:sz w:val="18"/>
          <w:szCs w:val="18"/>
        </w:rPr>
        <w:t>d who are</w:t>
      </w:r>
      <w:r w:rsidR="005A3610">
        <w:rPr>
          <w:sz w:val="18"/>
          <w:szCs w:val="18"/>
        </w:rPr>
        <w:t xml:space="preserve"> registered as an Out</w:t>
      </w:r>
      <w:r w:rsidR="00326798">
        <w:rPr>
          <w:sz w:val="18"/>
          <w:szCs w:val="18"/>
        </w:rPr>
        <w:t xml:space="preserve"> of Area patient.</w:t>
      </w:r>
      <w:r w:rsidR="005A3610">
        <w:rPr>
          <w:sz w:val="18"/>
          <w:szCs w:val="18"/>
        </w:rPr>
        <w:t xml:space="preserve"> </w:t>
      </w:r>
      <w:r w:rsidR="00326798">
        <w:rPr>
          <w:sz w:val="18"/>
          <w:szCs w:val="18"/>
        </w:rPr>
        <w:t>One</w:t>
      </w:r>
      <w:r w:rsidR="005A3610">
        <w:rPr>
          <w:sz w:val="18"/>
          <w:szCs w:val="18"/>
        </w:rPr>
        <w:t xml:space="preserve"> member practice from each locality </w:t>
      </w:r>
      <w:r w:rsidR="00326798">
        <w:rPr>
          <w:sz w:val="18"/>
          <w:szCs w:val="18"/>
        </w:rPr>
        <w:t xml:space="preserve">has now signed up </w:t>
      </w:r>
      <w:r w:rsidR="005A3610">
        <w:rPr>
          <w:sz w:val="18"/>
          <w:szCs w:val="18"/>
        </w:rPr>
        <w:t>to provide the service as per the Enhanced Service Specification.</w:t>
      </w:r>
    </w:p>
    <w:p w:rsidR="004B1CAD" w:rsidRDefault="004B1CAD" w:rsidP="00296000">
      <w:pPr>
        <w:rPr>
          <w:sz w:val="18"/>
          <w:szCs w:val="18"/>
        </w:rPr>
      </w:pPr>
    </w:p>
    <w:p w:rsidR="004B1CAD" w:rsidRDefault="004B1CAD" w:rsidP="00296000">
      <w:pPr>
        <w:rPr>
          <w:sz w:val="18"/>
          <w:szCs w:val="18"/>
        </w:rPr>
      </w:pPr>
      <w:r>
        <w:rPr>
          <w:sz w:val="18"/>
          <w:szCs w:val="18"/>
        </w:rPr>
        <w:t xml:space="preserve">5.5 Practice Pharmacy support </w:t>
      </w:r>
      <w:r w:rsidR="00FB4E8C">
        <w:rPr>
          <w:sz w:val="18"/>
          <w:szCs w:val="18"/>
        </w:rPr>
        <w:t>–</w:t>
      </w:r>
      <w:r>
        <w:rPr>
          <w:sz w:val="18"/>
          <w:szCs w:val="18"/>
        </w:rPr>
        <w:t xml:space="preserve"> </w:t>
      </w:r>
      <w:r w:rsidR="00326798">
        <w:rPr>
          <w:sz w:val="18"/>
          <w:szCs w:val="18"/>
        </w:rPr>
        <w:t>The</w:t>
      </w:r>
      <w:r w:rsidR="00210129">
        <w:rPr>
          <w:sz w:val="18"/>
          <w:szCs w:val="18"/>
        </w:rPr>
        <w:t xml:space="preserve"> CCG is entering a bid for national support to expand the scheme to all </w:t>
      </w:r>
      <w:r w:rsidR="00FD65B2">
        <w:rPr>
          <w:sz w:val="18"/>
          <w:szCs w:val="18"/>
        </w:rPr>
        <w:t xml:space="preserve">Dudley </w:t>
      </w:r>
      <w:r w:rsidR="00210129">
        <w:rPr>
          <w:sz w:val="18"/>
          <w:szCs w:val="18"/>
        </w:rPr>
        <w:t>GP practices.</w:t>
      </w:r>
      <w:r w:rsidR="002565F0">
        <w:rPr>
          <w:sz w:val="18"/>
          <w:szCs w:val="18"/>
        </w:rPr>
        <w:t xml:space="preserve"> </w:t>
      </w:r>
    </w:p>
    <w:p w:rsidR="00FB0435" w:rsidRDefault="00FB0435" w:rsidP="00296000">
      <w:pPr>
        <w:rPr>
          <w:sz w:val="18"/>
          <w:szCs w:val="18"/>
        </w:rPr>
      </w:pPr>
    </w:p>
    <w:p w:rsidR="00296000" w:rsidRDefault="00296000" w:rsidP="00296000">
      <w:pPr>
        <w:rPr>
          <w:b/>
          <w:sz w:val="18"/>
          <w:szCs w:val="18"/>
        </w:rPr>
      </w:pPr>
      <w:r>
        <w:rPr>
          <w:b/>
          <w:sz w:val="18"/>
          <w:szCs w:val="18"/>
        </w:rPr>
        <w:t xml:space="preserve">6. </w:t>
      </w:r>
      <w:r w:rsidR="00592CAC">
        <w:rPr>
          <w:b/>
          <w:sz w:val="18"/>
          <w:szCs w:val="18"/>
        </w:rPr>
        <w:t>PUBLIC HEALTH</w:t>
      </w:r>
    </w:p>
    <w:p w:rsidR="005C69D1" w:rsidRDefault="00296000" w:rsidP="00296000">
      <w:pPr>
        <w:rPr>
          <w:sz w:val="18"/>
          <w:szCs w:val="18"/>
        </w:rPr>
      </w:pPr>
      <w:r>
        <w:rPr>
          <w:sz w:val="18"/>
          <w:szCs w:val="18"/>
        </w:rPr>
        <w:t xml:space="preserve">6.1 </w:t>
      </w:r>
      <w:r w:rsidR="00FB4E8C">
        <w:rPr>
          <w:sz w:val="18"/>
          <w:szCs w:val="18"/>
        </w:rPr>
        <w:t>Pharmacy Flu scheme –</w:t>
      </w:r>
      <w:r w:rsidR="002565F0">
        <w:rPr>
          <w:sz w:val="18"/>
          <w:szCs w:val="18"/>
        </w:rPr>
        <w:t xml:space="preserve"> Community pharmacists can now deliver vaccination to all residents of any residential or nursing home as part of the new national contract for the seasonal flu vaccination project. </w:t>
      </w:r>
      <w:r w:rsidR="005C69D1">
        <w:rPr>
          <w:sz w:val="18"/>
          <w:szCs w:val="18"/>
        </w:rPr>
        <w:t xml:space="preserve">The LMC is disappointed at the lack of consultation and planning of this service by PHE. </w:t>
      </w:r>
    </w:p>
    <w:p w:rsidR="00E07AD2" w:rsidRDefault="005C69D1" w:rsidP="00296000">
      <w:pPr>
        <w:rPr>
          <w:sz w:val="18"/>
          <w:szCs w:val="18"/>
        </w:rPr>
      </w:pPr>
      <w:r>
        <w:rPr>
          <w:sz w:val="18"/>
          <w:szCs w:val="18"/>
        </w:rPr>
        <w:t xml:space="preserve">    </w:t>
      </w:r>
      <w:r w:rsidR="002565F0">
        <w:rPr>
          <w:sz w:val="18"/>
          <w:szCs w:val="18"/>
        </w:rPr>
        <w:t xml:space="preserve">Government funding is </w:t>
      </w:r>
      <w:r w:rsidR="00584851">
        <w:rPr>
          <w:sz w:val="18"/>
          <w:szCs w:val="18"/>
        </w:rPr>
        <w:t xml:space="preserve">not </w:t>
      </w:r>
      <w:r w:rsidR="002565F0">
        <w:rPr>
          <w:sz w:val="18"/>
          <w:szCs w:val="18"/>
        </w:rPr>
        <w:t xml:space="preserve">available for </w:t>
      </w:r>
      <w:r w:rsidR="00521AB4">
        <w:rPr>
          <w:sz w:val="18"/>
          <w:szCs w:val="18"/>
        </w:rPr>
        <w:t xml:space="preserve">Tamiflu </w:t>
      </w:r>
      <w:r w:rsidR="002565F0">
        <w:rPr>
          <w:sz w:val="18"/>
          <w:szCs w:val="18"/>
        </w:rPr>
        <w:t xml:space="preserve">prophylaxis </w:t>
      </w:r>
      <w:r w:rsidR="00521AB4">
        <w:rPr>
          <w:sz w:val="18"/>
          <w:szCs w:val="18"/>
        </w:rPr>
        <w:t>in</w:t>
      </w:r>
      <w:r w:rsidR="002565F0">
        <w:rPr>
          <w:sz w:val="18"/>
          <w:szCs w:val="18"/>
        </w:rPr>
        <w:t xml:space="preserve"> </w:t>
      </w:r>
      <w:r w:rsidR="00521AB4">
        <w:rPr>
          <w:sz w:val="18"/>
          <w:szCs w:val="18"/>
        </w:rPr>
        <w:t xml:space="preserve">care </w:t>
      </w:r>
      <w:r w:rsidR="00584851">
        <w:rPr>
          <w:sz w:val="18"/>
          <w:szCs w:val="18"/>
        </w:rPr>
        <w:t>homes and GPC has made clear to HMGov that, if required, will need funding.</w:t>
      </w:r>
    </w:p>
    <w:p w:rsidR="002565F0" w:rsidRDefault="002565F0" w:rsidP="00296000">
      <w:pPr>
        <w:rPr>
          <w:sz w:val="18"/>
          <w:szCs w:val="18"/>
        </w:rPr>
      </w:pPr>
    </w:p>
    <w:p w:rsidR="00902361" w:rsidRDefault="00FB4E8C" w:rsidP="00296000">
      <w:pPr>
        <w:rPr>
          <w:sz w:val="18"/>
          <w:szCs w:val="18"/>
        </w:rPr>
      </w:pPr>
      <w:r>
        <w:rPr>
          <w:sz w:val="18"/>
          <w:szCs w:val="18"/>
        </w:rPr>
        <w:t xml:space="preserve">6.2 </w:t>
      </w:r>
      <w:r w:rsidR="006C0786">
        <w:rPr>
          <w:sz w:val="18"/>
          <w:szCs w:val="18"/>
        </w:rPr>
        <w:t>Registered Residents</w:t>
      </w:r>
      <w:r w:rsidR="00584851">
        <w:rPr>
          <w:sz w:val="18"/>
          <w:szCs w:val="18"/>
        </w:rPr>
        <w:t xml:space="preserve"> related to the provision of Health Visitor services</w:t>
      </w:r>
      <w:r w:rsidR="006C0786">
        <w:rPr>
          <w:sz w:val="18"/>
          <w:szCs w:val="18"/>
        </w:rPr>
        <w:t xml:space="preserve"> </w:t>
      </w:r>
      <w:r w:rsidR="00521AB4">
        <w:rPr>
          <w:sz w:val="18"/>
          <w:szCs w:val="18"/>
        </w:rPr>
        <w:t>–</w:t>
      </w:r>
      <w:r w:rsidR="006C0786">
        <w:rPr>
          <w:sz w:val="18"/>
          <w:szCs w:val="18"/>
        </w:rPr>
        <w:t xml:space="preserve"> </w:t>
      </w:r>
      <w:r w:rsidR="00521AB4">
        <w:rPr>
          <w:sz w:val="18"/>
          <w:szCs w:val="18"/>
        </w:rPr>
        <w:t>Public Health are deali</w:t>
      </w:r>
      <w:r w:rsidR="00584851">
        <w:rPr>
          <w:sz w:val="18"/>
          <w:szCs w:val="18"/>
        </w:rPr>
        <w:t xml:space="preserve">ng with the cross border issues as they are now the commissioner of the service. Health Visitor reps are attending Locality meetings to explain the new system. The LMC still has concerns as to the potential for vunerable children geting lost in the transfer. </w:t>
      </w:r>
    </w:p>
    <w:p w:rsidR="006C0786" w:rsidRDefault="006C0786" w:rsidP="00296000">
      <w:pPr>
        <w:rPr>
          <w:sz w:val="18"/>
          <w:szCs w:val="18"/>
        </w:rPr>
      </w:pPr>
    </w:p>
    <w:p w:rsidR="00296000" w:rsidRPr="00592CAC" w:rsidRDefault="00296000" w:rsidP="00296000">
      <w:pPr>
        <w:rPr>
          <w:b/>
          <w:sz w:val="18"/>
          <w:szCs w:val="18"/>
        </w:rPr>
      </w:pPr>
      <w:r>
        <w:rPr>
          <w:b/>
          <w:sz w:val="18"/>
          <w:szCs w:val="18"/>
        </w:rPr>
        <w:lastRenderedPageBreak/>
        <w:t xml:space="preserve">7. </w:t>
      </w:r>
      <w:r w:rsidR="00592CAC">
        <w:rPr>
          <w:b/>
          <w:sz w:val="18"/>
          <w:szCs w:val="18"/>
        </w:rPr>
        <w:t>CORRESPONDENCE FROM THE BMA, RCGP &amp; BCBMA</w:t>
      </w:r>
    </w:p>
    <w:p w:rsidR="005D04BF" w:rsidRDefault="00296000" w:rsidP="00D129D5">
      <w:pPr>
        <w:rPr>
          <w:kern w:val="28"/>
          <w:sz w:val="18"/>
          <w:szCs w:val="18"/>
        </w:rPr>
      </w:pPr>
      <w:r>
        <w:rPr>
          <w:kern w:val="28"/>
          <w:sz w:val="18"/>
          <w:szCs w:val="18"/>
        </w:rPr>
        <w:t xml:space="preserve">7.1 </w:t>
      </w:r>
      <w:r w:rsidR="005D04BF">
        <w:rPr>
          <w:kern w:val="28"/>
          <w:sz w:val="18"/>
          <w:szCs w:val="18"/>
        </w:rPr>
        <w:t xml:space="preserve">GPC News – </w:t>
      </w:r>
      <w:r w:rsidR="001C54B2">
        <w:rPr>
          <w:kern w:val="28"/>
          <w:sz w:val="18"/>
          <w:szCs w:val="18"/>
        </w:rPr>
        <w:t>The phasing out of s</w:t>
      </w:r>
      <w:r w:rsidR="000B5EEB">
        <w:rPr>
          <w:kern w:val="28"/>
          <w:sz w:val="18"/>
          <w:szCs w:val="18"/>
        </w:rPr>
        <w:t>eniority</w:t>
      </w:r>
      <w:r w:rsidR="0047561F">
        <w:rPr>
          <w:kern w:val="28"/>
          <w:sz w:val="18"/>
          <w:szCs w:val="18"/>
        </w:rPr>
        <w:t xml:space="preserve"> payments and how this will be put back into the global sum discussed.</w:t>
      </w:r>
      <w:r w:rsidR="000B5EEB">
        <w:rPr>
          <w:kern w:val="28"/>
          <w:sz w:val="18"/>
          <w:szCs w:val="18"/>
        </w:rPr>
        <w:t xml:space="preserve"> </w:t>
      </w:r>
      <w:r w:rsidR="00D24E12">
        <w:rPr>
          <w:kern w:val="28"/>
          <w:sz w:val="18"/>
          <w:szCs w:val="18"/>
        </w:rPr>
        <w:t xml:space="preserve"> </w:t>
      </w:r>
    </w:p>
    <w:p w:rsidR="00FB4E8C" w:rsidRDefault="00FB4E8C" w:rsidP="00D129D5">
      <w:pPr>
        <w:rPr>
          <w:kern w:val="28"/>
          <w:sz w:val="18"/>
          <w:szCs w:val="18"/>
        </w:rPr>
      </w:pPr>
    </w:p>
    <w:p w:rsidR="0014233E" w:rsidRDefault="00AC0D29" w:rsidP="00D129D5">
      <w:pPr>
        <w:rPr>
          <w:kern w:val="28"/>
          <w:sz w:val="18"/>
          <w:szCs w:val="18"/>
        </w:rPr>
      </w:pPr>
      <w:r>
        <w:rPr>
          <w:kern w:val="28"/>
          <w:sz w:val="18"/>
          <w:szCs w:val="18"/>
        </w:rPr>
        <w:t xml:space="preserve">7.2 </w:t>
      </w:r>
      <w:r w:rsidR="00FB4E8C">
        <w:rPr>
          <w:kern w:val="28"/>
          <w:sz w:val="18"/>
          <w:szCs w:val="18"/>
        </w:rPr>
        <w:t xml:space="preserve">BMA Local </w:t>
      </w:r>
      <w:r w:rsidR="00A77E63">
        <w:rPr>
          <w:kern w:val="28"/>
          <w:sz w:val="18"/>
          <w:szCs w:val="18"/>
        </w:rPr>
        <w:t>–</w:t>
      </w:r>
      <w:r w:rsidR="000B5EEB">
        <w:rPr>
          <w:kern w:val="28"/>
          <w:sz w:val="18"/>
          <w:szCs w:val="18"/>
        </w:rPr>
        <w:t xml:space="preserve"> No copy this month.</w:t>
      </w:r>
    </w:p>
    <w:p w:rsidR="000B5EEB" w:rsidRDefault="000B5EEB" w:rsidP="00D129D5">
      <w:pPr>
        <w:rPr>
          <w:kern w:val="28"/>
          <w:sz w:val="18"/>
          <w:szCs w:val="18"/>
        </w:rPr>
      </w:pPr>
    </w:p>
    <w:p w:rsidR="00285A5D" w:rsidRDefault="00AC0D29" w:rsidP="00285A5D">
      <w:pPr>
        <w:rPr>
          <w:kern w:val="28"/>
          <w:sz w:val="18"/>
          <w:szCs w:val="18"/>
        </w:rPr>
      </w:pPr>
      <w:r>
        <w:rPr>
          <w:kern w:val="28"/>
          <w:sz w:val="18"/>
          <w:szCs w:val="18"/>
        </w:rPr>
        <w:t>7.</w:t>
      </w:r>
      <w:r w:rsidR="00942D00">
        <w:rPr>
          <w:kern w:val="28"/>
          <w:sz w:val="18"/>
          <w:szCs w:val="18"/>
        </w:rPr>
        <w:t xml:space="preserve">3 </w:t>
      </w:r>
      <w:r w:rsidR="00F63F39">
        <w:rPr>
          <w:kern w:val="28"/>
          <w:sz w:val="18"/>
          <w:szCs w:val="18"/>
        </w:rPr>
        <w:t>GP Earnings – There has been a reduction in earnings of approximately 3%.</w:t>
      </w:r>
    </w:p>
    <w:p w:rsidR="001B146A" w:rsidRDefault="001B146A" w:rsidP="00D129D5">
      <w:pPr>
        <w:rPr>
          <w:kern w:val="28"/>
          <w:sz w:val="18"/>
          <w:szCs w:val="18"/>
        </w:rPr>
      </w:pPr>
    </w:p>
    <w:p w:rsidR="0099734E" w:rsidRDefault="009E4039" w:rsidP="00296000">
      <w:pPr>
        <w:rPr>
          <w:kern w:val="28"/>
          <w:sz w:val="18"/>
          <w:szCs w:val="18"/>
        </w:rPr>
      </w:pPr>
      <w:r>
        <w:rPr>
          <w:kern w:val="28"/>
          <w:sz w:val="18"/>
          <w:szCs w:val="18"/>
        </w:rPr>
        <w:t xml:space="preserve">7.4 </w:t>
      </w:r>
      <w:r w:rsidR="001C54B2">
        <w:rPr>
          <w:kern w:val="28"/>
          <w:sz w:val="18"/>
          <w:szCs w:val="18"/>
        </w:rPr>
        <w:t xml:space="preserve">BMA Report – </w:t>
      </w:r>
      <w:r w:rsidR="001C54B2">
        <w:rPr>
          <w:i/>
          <w:kern w:val="28"/>
          <w:sz w:val="18"/>
          <w:szCs w:val="18"/>
        </w:rPr>
        <w:t xml:space="preserve">Responsible, safe and sustainable: Towards a new future for general practice </w:t>
      </w:r>
      <w:r w:rsidR="001C54B2">
        <w:rPr>
          <w:kern w:val="28"/>
          <w:sz w:val="18"/>
          <w:szCs w:val="18"/>
        </w:rPr>
        <w:t xml:space="preserve">has been launched. </w:t>
      </w:r>
    </w:p>
    <w:p w:rsidR="001C54B2" w:rsidRPr="001C54B2" w:rsidRDefault="001C54B2" w:rsidP="00296000">
      <w:pPr>
        <w:rPr>
          <w:sz w:val="18"/>
          <w:szCs w:val="18"/>
        </w:rPr>
      </w:pPr>
    </w:p>
    <w:p w:rsidR="0047561F" w:rsidRDefault="00F56D92" w:rsidP="00296000">
      <w:pPr>
        <w:rPr>
          <w:sz w:val="18"/>
          <w:szCs w:val="18"/>
        </w:rPr>
      </w:pPr>
      <w:r>
        <w:rPr>
          <w:sz w:val="18"/>
          <w:szCs w:val="18"/>
        </w:rPr>
        <w:t xml:space="preserve">7.5 </w:t>
      </w:r>
      <w:r w:rsidR="0047561F">
        <w:rPr>
          <w:sz w:val="18"/>
          <w:szCs w:val="18"/>
        </w:rPr>
        <w:t>MPIGG – Anna Nicholls has been written to regarding the headroom fund.</w:t>
      </w:r>
      <w:r w:rsidR="00E4751F">
        <w:rPr>
          <w:sz w:val="18"/>
          <w:szCs w:val="18"/>
        </w:rPr>
        <w:t xml:space="preserve"> Dan King raised the point regarding what happens in non delegated areas and that the process needs equality of process nationally.</w:t>
      </w:r>
      <w:r w:rsidR="007B4A7A">
        <w:rPr>
          <w:sz w:val="18"/>
          <w:szCs w:val="18"/>
        </w:rPr>
        <w:t xml:space="preserve"> The LMC support an equitable arrangement for all </w:t>
      </w:r>
      <w:r w:rsidR="008C61BB">
        <w:rPr>
          <w:sz w:val="18"/>
          <w:szCs w:val="18"/>
        </w:rPr>
        <w:t>GP</w:t>
      </w:r>
      <w:r w:rsidR="000E3066">
        <w:rPr>
          <w:sz w:val="18"/>
          <w:szCs w:val="18"/>
        </w:rPr>
        <w:t>s</w:t>
      </w:r>
      <w:r w:rsidR="008C61BB">
        <w:rPr>
          <w:sz w:val="18"/>
          <w:szCs w:val="18"/>
        </w:rPr>
        <w:t>.</w:t>
      </w:r>
      <w:r w:rsidR="005C69D1">
        <w:rPr>
          <w:sz w:val="18"/>
          <w:szCs w:val="18"/>
        </w:rPr>
        <w:t xml:space="preserve"> A response from NHSE is awaited – Dr Horsburgh to chase up. </w:t>
      </w:r>
    </w:p>
    <w:p w:rsidR="005D271A" w:rsidRDefault="00FE0D83" w:rsidP="00296000">
      <w:pPr>
        <w:rPr>
          <w:kern w:val="28"/>
          <w:sz w:val="18"/>
          <w:szCs w:val="18"/>
        </w:rPr>
      </w:pPr>
      <w:r>
        <w:rPr>
          <w:kern w:val="28"/>
          <w:sz w:val="18"/>
          <w:szCs w:val="18"/>
        </w:rPr>
        <w:t xml:space="preserve"> </w:t>
      </w: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THE GPC WEST MIDLANDS </w:t>
      </w:r>
    </w:p>
    <w:p w:rsidR="009131D9" w:rsidRDefault="00296000" w:rsidP="009131D9">
      <w:pPr>
        <w:rPr>
          <w:sz w:val="18"/>
          <w:szCs w:val="18"/>
        </w:rPr>
      </w:pPr>
      <w:r>
        <w:rPr>
          <w:sz w:val="18"/>
          <w:szCs w:val="18"/>
        </w:rPr>
        <w:t>8.1</w:t>
      </w:r>
      <w:r w:rsidR="00FE0D83" w:rsidRPr="00FE0D83">
        <w:rPr>
          <w:sz w:val="18"/>
          <w:szCs w:val="18"/>
        </w:rPr>
        <w:t xml:space="preserve"> </w:t>
      </w:r>
      <w:r w:rsidR="00FE0D83">
        <w:rPr>
          <w:sz w:val="18"/>
          <w:szCs w:val="18"/>
        </w:rPr>
        <w:t>Regional</w:t>
      </w:r>
      <w:r>
        <w:rPr>
          <w:sz w:val="18"/>
          <w:szCs w:val="18"/>
        </w:rPr>
        <w:t xml:space="preserve"> </w:t>
      </w:r>
      <w:r w:rsidR="00FE0D83">
        <w:rPr>
          <w:sz w:val="18"/>
          <w:szCs w:val="18"/>
        </w:rPr>
        <w:t>meeting –Entitled the ‘Fut</w:t>
      </w:r>
      <w:r w:rsidR="00A065E8">
        <w:rPr>
          <w:sz w:val="18"/>
          <w:szCs w:val="18"/>
        </w:rPr>
        <w:t>ure of General Practice’ was</w:t>
      </w:r>
      <w:r w:rsidR="00FE0D83">
        <w:rPr>
          <w:sz w:val="18"/>
          <w:szCs w:val="18"/>
        </w:rPr>
        <w:t xml:space="preserve"> held 9 September 2015.</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36EC8" w:rsidRDefault="004421EF" w:rsidP="00CE7614">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086444">
        <w:rPr>
          <w:sz w:val="18"/>
          <w:szCs w:val="18"/>
        </w:rPr>
        <w:t xml:space="preserve"> Nil.</w:t>
      </w:r>
    </w:p>
    <w:p w:rsidR="00086444" w:rsidRDefault="00086444" w:rsidP="00CE7614">
      <w:pPr>
        <w:rPr>
          <w:sz w:val="18"/>
          <w:szCs w:val="18"/>
        </w:rPr>
      </w:pPr>
    </w:p>
    <w:p w:rsidR="00836EC8" w:rsidRDefault="00836EC8" w:rsidP="00296000">
      <w:pPr>
        <w:rPr>
          <w:kern w:val="28"/>
          <w:sz w:val="18"/>
          <w:szCs w:val="18"/>
        </w:rPr>
      </w:pPr>
      <w:r>
        <w:rPr>
          <w:sz w:val="18"/>
          <w:szCs w:val="18"/>
        </w:rPr>
        <w:t xml:space="preserve">9.2 </w:t>
      </w:r>
      <w:r w:rsidR="00FE0D83">
        <w:rPr>
          <w:sz w:val="18"/>
          <w:szCs w:val="18"/>
        </w:rPr>
        <w:t xml:space="preserve">GMC Representative – Jan Cooper has been appointed as a Regional Liaison </w:t>
      </w:r>
      <w:r w:rsidR="00FE0D83">
        <w:rPr>
          <w:kern w:val="28"/>
          <w:sz w:val="18"/>
          <w:szCs w:val="18"/>
        </w:rPr>
        <w:t>Adviser for the West Midlands.</w:t>
      </w:r>
    </w:p>
    <w:p w:rsidR="00FE0D83" w:rsidRDefault="00FE0D83" w:rsidP="00296000">
      <w:pPr>
        <w:rPr>
          <w:sz w:val="18"/>
          <w:szCs w:val="18"/>
        </w:rPr>
      </w:pP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D51399">
        <w:rPr>
          <w:sz w:val="18"/>
          <w:szCs w:val="18"/>
        </w:rPr>
        <w:t>Walsall LMC News / S Staffs LMC News / Worcestershire LMC News - received.</w:t>
      </w:r>
    </w:p>
    <w:p w:rsidR="00963D1F" w:rsidRDefault="00963D1F" w:rsidP="00296000">
      <w:pPr>
        <w:rPr>
          <w:sz w:val="18"/>
          <w:szCs w:val="18"/>
        </w:rPr>
      </w:pPr>
    </w:p>
    <w:p w:rsidR="00963D1F" w:rsidRDefault="00134A3E" w:rsidP="00296000">
      <w:pPr>
        <w:rPr>
          <w:sz w:val="18"/>
          <w:szCs w:val="18"/>
        </w:rPr>
      </w:pPr>
      <w:r>
        <w:rPr>
          <w:sz w:val="18"/>
          <w:szCs w:val="18"/>
        </w:rPr>
        <w:t xml:space="preserve">10.2 </w:t>
      </w:r>
      <w:r w:rsidR="00E71B57">
        <w:rPr>
          <w:sz w:val="18"/>
          <w:szCs w:val="18"/>
        </w:rPr>
        <w:t>GP Training – Forthcoming meeting include ‘Mental Health Issues’, ‘Fits, Faints and Funny Turns’ and ‘Are NICE Guidelines Fit for Purpose?’</w:t>
      </w:r>
    </w:p>
    <w:p w:rsidR="00E71B57" w:rsidRDefault="00E71B57"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DA6D03" w:rsidRDefault="00D51399" w:rsidP="00134A3E">
      <w:pPr>
        <w:rPr>
          <w:sz w:val="18"/>
          <w:szCs w:val="18"/>
        </w:rPr>
      </w:pPr>
      <w:r>
        <w:rPr>
          <w:sz w:val="18"/>
          <w:szCs w:val="18"/>
        </w:rPr>
        <w:t xml:space="preserve">11.1 </w:t>
      </w:r>
      <w:r w:rsidR="00E71B57">
        <w:rPr>
          <w:sz w:val="18"/>
          <w:szCs w:val="18"/>
        </w:rPr>
        <w:t>Locality Estates Strategy – This will be shared at locality meeting, Matt Hartland to review options.</w:t>
      </w:r>
    </w:p>
    <w:p w:rsidR="00E71B57" w:rsidRDefault="00E71B57" w:rsidP="00134A3E">
      <w:pPr>
        <w:rPr>
          <w:sz w:val="18"/>
          <w:szCs w:val="18"/>
        </w:rPr>
      </w:pPr>
    </w:p>
    <w:p w:rsidR="00963D1F" w:rsidRDefault="00E71B57" w:rsidP="00134A3E">
      <w:pPr>
        <w:rPr>
          <w:sz w:val="18"/>
          <w:szCs w:val="18"/>
        </w:rPr>
      </w:pPr>
      <w:r>
        <w:rPr>
          <w:sz w:val="18"/>
          <w:szCs w:val="18"/>
        </w:rPr>
        <w:t>11.2 LMC Levy – Although this has been deducted from practices, it has not been paid to the LMC.</w:t>
      </w:r>
    </w:p>
    <w:p w:rsidR="007C4DDC" w:rsidRPr="007C4DDC" w:rsidRDefault="007C4DDC" w:rsidP="00134A3E">
      <w:pPr>
        <w:rPr>
          <w:sz w:val="18"/>
          <w:szCs w:val="18"/>
        </w:rPr>
      </w:pPr>
      <w:r>
        <w:rPr>
          <w:b/>
          <w:sz w:val="18"/>
          <w:szCs w:val="18"/>
        </w:rPr>
        <w:t xml:space="preserve">Action: </w:t>
      </w:r>
      <w:r>
        <w:rPr>
          <w:sz w:val="18"/>
          <w:szCs w:val="18"/>
        </w:rPr>
        <w:t xml:space="preserve">Dr Horsburgh to ask Phil Cowley to </w:t>
      </w:r>
      <w:r w:rsidR="007E671F">
        <w:rPr>
          <w:sz w:val="18"/>
          <w:szCs w:val="18"/>
        </w:rPr>
        <w:t>investigate.</w:t>
      </w:r>
    </w:p>
    <w:p w:rsidR="00296000" w:rsidRDefault="00296000" w:rsidP="00296000">
      <w:pPr>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E936D8">
        <w:rPr>
          <w:b/>
          <w:sz w:val="18"/>
          <w:szCs w:val="18"/>
        </w:rPr>
        <w:t>6 November</w:t>
      </w:r>
      <w:r w:rsidR="00DA6D03">
        <w:rPr>
          <w:b/>
          <w:sz w:val="18"/>
          <w:szCs w:val="18"/>
        </w:rPr>
        <w:t xml:space="preserve"> 2015</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9C" w:rsidRDefault="0078409C" w:rsidP="009E2B7C">
      <w:r>
        <w:separator/>
      </w:r>
    </w:p>
  </w:endnote>
  <w:endnote w:type="continuationSeparator" w:id="0">
    <w:p w:rsidR="0078409C" w:rsidRDefault="0078409C"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A64B4"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A64B4"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AC61B5">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9C" w:rsidRDefault="0078409C" w:rsidP="009E2B7C">
      <w:r>
        <w:separator/>
      </w:r>
    </w:p>
  </w:footnote>
  <w:footnote w:type="continuationSeparator" w:id="0">
    <w:p w:rsidR="0078409C" w:rsidRDefault="0078409C"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277"/>
    <w:rsid w:val="00012480"/>
    <w:rsid w:val="000127AC"/>
    <w:rsid w:val="00013CC7"/>
    <w:rsid w:val="00014590"/>
    <w:rsid w:val="00015009"/>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7D07"/>
    <w:rsid w:val="00027E90"/>
    <w:rsid w:val="00030684"/>
    <w:rsid w:val="00030BCF"/>
    <w:rsid w:val="00032640"/>
    <w:rsid w:val="000329CD"/>
    <w:rsid w:val="00032D1A"/>
    <w:rsid w:val="000333AC"/>
    <w:rsid w:val="000336F1"/>
    <w:rsid w:val="00033C1F"/>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AE8"/>
    <w:rsid w:val="00047EBA"/>
    <w:rsid w:val="00050F5C"/>
    <w:rsid w:val="00051162"/>
    <w:rsid w:val="00051A45"/>
    <w:rsid w:val="00052172"/>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3F93"/>
    <w:rsid w:val="000945BB"/>
    <w:rsid w:val="00094830"/>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2E11"/>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7B39"/>
    <w:rsid w:val="000C0641"/>
    <w:rsid w:val="000C0B0D"/>
    <w:rsid w:val="000C13C9"/>
    <w:rsid w:val="000C1ACB"/>
    <w:rsid w:val="000C1D50"/>
    <w:rsid w:val="000C32D1"/>
    <w:rsid w:val="000C4893"/>
    <w:rsid w:val="000C50B8"/>
    <w:rsid w:val="000C62A1"/>
    <w:rsid w:val="000D0367"/>
    <w:rsid w:val="000D04C0"/>
    <w:rsid w:val="000D1AB1"/>
    <w:rsid w:val="000D2186"/>
    <w:rsid w:val="000D2A26"/>
    <w:rsid w:val="000D332E"/>
    <w:rsid w:val="000D3817"/>
    <w:rsid w:val="000D4174"/>
    <w:rsid w:val="000D4841"/>
    <w:rsid w:val="000D5322"/>
    <w:rsid w:val="000D5EB1"/>
    <w:rsid w:val="000D7420"/>
    <w:rsid w:val="000D74D5"/>
    <w:rsid w:val="000E02DD"/>
    <w:rsid w:val="000E0760"/>
    <w:rsid w:val="000E0E3F"/>
    <w:rsid w:val="000E1A52"/>
    <w:rsid w:val="000E21D6"/>
    <w:rsid w:val="000E3066"/>
    <w:rsid w:val="000E386B"/>
    <w:rsid w:val="000E42AE"/>
    <w:rsid w:val="000E4EEE"/>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221A"/>
    <w:rsid w:val="00122621"/>
    <w:rsid w:val="00124098"/>
    <w:rsid w:val="001241B5"/>
    <w:rsid w:val="00124F9E"/>
    <w:rsid w:val="001256E1"/>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4C64"/>
    <w:rsid w:val="001553D4"/>
    <w:rsid w:val="00155856"/>
    <w:rsid w:val="0015654F"/>
    <w:rsid w:val="00156B11"/>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068"/>
    <w:rsid w:val="00184312"/>
    <w:rsid w:val="00184D08"/>
    <w:rsid w:val="00185FE7"/>
    <w:rsid w:val="001867FD"/>
    <w:rsid w:val="00186B33"/>
    <w:rsid w:val="00186F47"/>
    <w:rsid w:val="001876C3"/>
    <w:rsid w:val="001876EA"/>
    <w:rsid w:val="00187920"/>
    <w:rsid w:val="00187D11"/>
    <w:rsid w:val="0019124B"/>
    <w:rsid w:val="00191D8A"/>
    <w:rsid w:val="001924F6"/>
    <w:rsid w:val="001926A2"/>
    <w:rsid w:val="00192B12"/>
    <w:rsid w:val="00192E5A"/>
    <w:rsid w:val="00192F68"/>
    <w:rsid w:val="001930F9"/>
    <w:rsid w:val="0019317D"/>
    <w:rsid w:val="00193317"/>
    <w:rsid w:val="001935C5"/>
    <w:rsid w:val="00193CC0"/>
    <w:rsid w:val="00195109"/>
    <w:rsid w:val="001955BD"/>
    <w:rsid w:val="00195654"/>
    <w:rsid w:val="00195B57"/>
    <w:rsid w:val="00196D6E"/>
    <w:rsid w:val="00197024"/>
    <w:rsid w:val="001974B3"/>
    <w:rsid w:val="00197E76"/>
    <w:rsid w:val="001A1706"/>
    <w:rsid w:val="001A1CCB"/>
    <w:rsid w:val="001A281C"/>
    <w:rsid w:val="001A311F"/>
    <w:rsid w:val="001A33DF"/>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D39"/>
    <w:rsid w:val="001C43C2"/>
    <w:rsid w:val="001C54B2"/>
    <w:rsid w:val="001C5930"/>
    <w:rsid w:val="001C640C"/>
    <w:rsid w:val="001C664F"/>
    <w:rsid w:val="001D01C7"/>
    <w:rsid w:val="001D0A84"/>
    <w:rsid w:val="001D0C93"/>
    <w:rsid w:val="001D13C9"/>
    <w:rsid w:val="001D23AE"/>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575C"/>
    <w:rsid w:val="001E60AE"/>
    <w:rsid w:val="001E795E"/>
    <w:rsid w:val="001E7D43"/>
    <w:rsid w:val="001F03D9"/>
    <w:rsid w:val="001F0F69"/>
    <w:rsid w:val="001F4070"/>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121E"/>
    <w:rsid w:val="00242ABE"/>
    <w:rsid w:val="00242DA9"/>
    <w:rsid w:val="00243785"/>
    <w:rsid w:val="00243867"/>
    <w:rsid w:val="002446E0"/>
    <w:rsid w:val="00244E34"/>
    <w:rsid w:val="00245031"/>
    <w:rsid w:val="0024620F"/>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649"/>
    <w:rsid w:val="00272D03"/>
    <w:rsid w:val="00272DEC"/>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5E34"/>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2F6138"/>
    <w:rsid w:val="002F6EE8"/>
    <w:rsid w:val="0030033C"/>
    <w:rsid w:val="003009AB"/>
    <w:rsid w:val="00301C4C"/>
    <w:rsid w:val="003024D8"/>
    <w:rsid w:val="003041DA"/>
    <w:rsid w:val="00304E27"/>
    <w:rsid w:val="00305D5D"/>
    <w:rsid w:val="0030621C"/>
    <w:rsid w:val="00306A11"/>
    <w:rsid w:val="00306C23"/>
    <w:rsid w:val="0030793F"/>
    <w:rsid w:val="00307B85"/>
    <w:rsid w:val="00307C83"/>
    <w:rsid w:val="003102BB"/>
    <w:rsid w:val="00312577"/>
    <w:rsid w:val="00312873"/>
    <w:rsid w:val="003128AF"/>
    <w:rsid w:val="00312EC7"/>
    <w:rsid w:val="003131CA"/>
    <w:rsid w:val="00313881"/>
    <w:rsid w:val="0031419F"/>
    <w:rsid w:val="00314783"/>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1413"/>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B66"/>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1837"/>
    <w:rsid w:val="003B3C16"/>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19"/>
    <w:rsid w:val="003E4220"/>
    <w:rsid w:val="003E56E2"/>
    <w:rsid w:val="003F0676"/>
    <w:rsid w:val="003F1C08"/>
    <w:rsid w:val="003F2682"/>
    <w:rsid w:val="003F26D4"/>
    <w:rsid w:val="003F2ADE"/>
    <w:rsid w:val="003F600B"/>
    <w:rsid w:val="003F6515"/>
    <w:rsid w:val="0040134E"/>
    <w:rsid w:val="00403684"/>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B45"/>
    <w:rsid w:val="00417947"/>
    <w:rsid w:val="00417A7D"/>
    <w:rsid w:val="00423845"/>
    <w:rsid w:val="004242FF"/>
    <w:rsid w:val="00430894"/>
    <w:rsid w:val="00431160"/>
    <w:rsid w:val="00431E76"/>
    <w:rsid w:val="00432680"/>
    <w:rsid w:val="004327E9"/>
    <w:rsid w:val="00432A32"/>
    <w:rsid w:val="004330AE"/>
    <w:rsid w:val="004334EB"/>
    <w:rsid w:val="0043539C"/>
    <w:rsid w:val="004360F9"/>
    <w:rsid w:val="00440E4A"/>
    <w:rsid w:val="00441727"/>
    <w:rsid w:val="004421EF"/>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4F79"/>
    <w:rsid w:val="004B5C1A"/>
    <w:rsid w:val="004B6AC2"/>
    <w:rsid w:val="004B736C"/>
    <w:rsid w:val="004B7482"/>
    <w:rsid w:val="004C1593"/>
    <w:rsid w:val="004C250E"/>
    <w:rsid w:val="004C325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45BF"/>
    <w:rsid w:val="004D4D77"/>
    <w:rsid w:val="004D6306"/>
    <w:rsid w:val="004D6A37"/>
    <w:rsid w:val="004D6B4D"/>
    <w:rsid w:val="004D6FE5"/>
    <w:rsid w:val="004D7217"/>
    <w:rsid w:val="004D7221"/>
    <w:rsid w:val="004E02B1"/>
    <w:rsid w:val="004E1212"/>
    <w:rsid w:val="004E23FA"/>
    <w:rsid w:val="004E3F9A"/>
    <w:rsid w:val="004E4633"/>
    <w:rsid w:val="004E55AD"/>
    <w:rsid w:val="004E6ACE"/>
    <w:rsid w:val="004E7E0A"/>
    <w:rsid w:val="004F115E"/>
    <w:rsid w:val="004F17AA"/>
    <w:rsid w:val="004F1CD6"/>
    <w:rsid w:val="004F1D11"/>
    <w:rsid w:val="004F3A5C"/>
    <w:rsid w:val="004F419C"/>
    <w:rsid w:val="004F473C"/>
    <w:rsid w:val="004F53A6"/>
    <w:rsid w:val="004F5CA1"/>
    <w:rsid w:val="004F6C5A"/>
    <w:rsid w:val="0050074F"/>
    <w:rsid w:val="00501D31"/>
    <w:rsid w:val="0050399B"/>
    <w:rsid w:val="00504016"/>
    <w:rsid w:val="0050428A"/>
    <w:rsid w:val="005047A2"/>
    <w:rsid w:val="0050518B"/>
    <w:rsid w:val="00505AFB"/>
    <w:rsid w:val="00507122"/>
    <w:rsid w:val="00507431"/>
    <w:rsid w:val="00507B7A"/>
    <w:rsid w:val="005106B5"/>
    <w:rsid w:val="00510E77"/>
    <w:rsid w:val="005120EB"/>
    <w:rsid w:val="00512B0A"/>
    <w:rsid w:val="00512BCE"/>
    <w:rsid w:val="00513004"/>
    <w:rsid w:val="0051337F"/>
    <w:rsid w:val="00513491"/>
    <w:rsid w:val="00513A4E"/>
    <w:rsid w:val="005149F8"/>
    <w:rsid w:val="00515614"/>
    <w:rsid w:val="00516C72"/>
    <w:rsid w:val="005208A7"/>
    <w:rsid w:val="00521424"/>
    <w:rsid w:val="0052186E"/>
    <w:rsid w:val="00521AB4"/>
    <w:rsid w:val="00521B33"/>
    <w:rsid w:val="005220AC"/>
    <w:rsid w:val="00522405"/>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267C"/>
    <w:rsid w:val="00562694"/>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851"/>
    <w:rsid w:val="00584B32"/>
    <w:rsid w:val="00585CCC"/>
    <w:rsid w:val="005865F7"/>
    <w:rsid w:val="00586A58"/>
    <w:rsid w:val="00586E2D"/>
    <w:rsid w:val="00592CAC"/>
    <w:rsid w:val="00593E7F"/>
    <w:rsid w:val="00595579"/>
    <w:rsid w:val="00595BE5"/>
    <w:rsid w:val="00595CE4"/>
    <w:rsid w:val="0059785A"/>
    <w:rsid w:val="005A0138"/>
    <w:rsid w:val="005A101A"/>
    <w:rsid w:val="005A2289"/>
    <w:rsid w:val="005A3069"/>
    <w:rsid w:val="005A32C7"/>
    <w:rsid w:val="005A3610"/>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497D"/>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32CF"/>
    <w:rsid w:val="005D3EAD"/>
    <w:rsid w:val="005D3EDD"/>
    <w:rsid w:val="005D49A2"/>
    <w:rsid w:val="005D62F3"/>
    <w:rsid w:val="005D66A9"/>
    <w:rsid w:val="005D74B1"/>
    <w:rsid w:val="005E083C"/>
    <w:rsid w:val="005E0A19"/>
    <w:rsid w:val="005E0A4C"/>
    <w:rsid w:val="005E0AFD"/>
    <w:rsid w:val="005E121D"/>
    <w:rsid w:val="005E1BE2"/>
    <w:rsid w:val="005E3046"/>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13B"/>
    <w:rsid w:val="00633203"/>
    <w:rsid w:val="00633A66"/>
    <w:rsid w:val="00633C36"/>
    <w:rsid w:val="00633D1A"/>
    <w:rsid w:val="00634223"/>
    <w:rsid w:val="00634701"/>
    <w:rsid w:val="006352D8"/>
    <w:rsid w:val="006353D8"/>
    <w:rsid w:val="0064285A"/>
    <w:rsid w:val="006428C2"/>
    <w:rsid w:val="0064304B"/>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7479"/>
    <w:rsid w:val="006C77AD"/>
    <w:rsid w:val="006D1371"/>
    <w:rsid w:val="006D1472"/>
    <w:rsid w:val="006D25BC"/>
    <w:rsid w:val="006D29B1"/>
    <w:rsid w:val="006D2E8E"/>
    <w:rsid w:val="006D5544"/>
    <w:rsid w:val="006D5A6B"/>
    <w:rsid w:val="006D5E2F"/>
    <w:rsid w:val="006D74EE"/>
    <w:rsid w:val="006E0A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EA6"/>
    <w:rsid w:val="00700678"/>
    <w:rsid w:val="00701001"/>
    <w:rsid w:val="00703240"/>
    <w:rsid w:val="007040B4"/>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5326"/>
    <w:rsid w:val="00715598"/>
    <w:rsid w:val="00715EF1"/>
    <w:rsid w:val="00717079"/>
    <w:rsid w:val="007172DB"/>
    <w:rsid w:val="00717838"/>
    <w:rsid w:val="007178D5"/>
    <w:rsid w:val="007178E0"/>
    <w:rsid w:val="007179E0"/>
    <w:rsid w:val="00720DC1"/>
    <w:rsid w:val="007214D0"/>
    <w:rsid w:val="00721CC9"/>
    <w:rsid w:val="00723814"/>
    <w:rsid w:val="00723C53"/>
    <w:rsid w:val="00723DC8"/>
    <w:rsid w:val="00723DE2"/>
    <w:rsid w:val="007258F4"/>
    <w:rsid w:val="00725C9E"/>
    <w:rsid w:val="00727768"/>
    <w:rsid w:val="0073137F"/>
    <w:rsid w:val="00731728"/>
    <w:rsid w:val="00733899"/>
    <w:rsid w:val="00733FA5"/>
    <w:rsid w:val="007344E1"/>
    <w:rsid w:val="00734F98"/>
    <w:rsid w:val="007354C7"/>
    <w:rsid w:val="00736708"/>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8A2"/>
    <w:rsid w:val="00782E43"/>
    <w:rsid w:val="0078313A"/>
    <w:rsid w:val="0078323E"/>
    <w:rsid w:val="007833BA"/>
    <w:rsid w:val="007833C6"/>
    <w:rsid w:val="00783D89"/>
    <w:rsid w:val="0078409C"/>
    <w:rsid w:val="00784773"/>
    <w:rsid w:val="00785DAC"/>
    <w:rsid w:val="007861D0"/>
    <w:rsid w:val="00786FD9"/>
    <w:rsid w:val="007874BB"/>
    <w:rsid w:val="00790155"/>
    <w:rsid w:val="007913CC"/>
    <w:rsid w:val="0079282D"/>
    <w:rsid w:val="00792DF6"/>
    <w:rsid w:val="00792FF1"/>
    <w:rsid w:val="0079389D"/>
    <w:rsid w:val="0079581C"/>
    <w:rsid w:val="00795FF6"/>
    <w:rsid w:val="007964E5"/>
    <w:rsid w:val="00796BFB"/>
    <w:rsid w:val="007974C5"/>
    <w:rsid w:val="007977C3"/>
    <w:rsid w:val="00797F62"/>
    <w:rsid w:val="007A039D"/>
    <w:rsid w:val="007A0733"/>
    <w:rsid w:val="007A0845"/>
    <w:rsid w:val="007A09E7"/>
    <w:rsid w:val="007A2C8D"/>
    <w:rsid w:val="007A2DA6"/>
    <w:rsid w:val="007A3130"/>
    <w:rsid w:val="007A4375"/>
    <w:rsid w:val="007A4906"/>
    <w:rsid w:val="007A4DF7"/>
    <w:rsid w:val="007A55B0"/>
    <w:rsid w:val="007A63B1"/>
    <w:rsid w:val="007A751B"/>
    <w:rsid w:val="007B0055"/>
    <w:rsid w:val="007B0F5C"/>
    <w:rsid w:val="007B2A96"/>
    <w:rsid w:val="007B4A7A"/>
    <w:rsid w:val="007B5C63"/>
    <w:rsid w:val="007B7582"/>
    <w:rsid w:val="007C2111"/>
    <w:rsid w:val="007C2636"/>
    <w:rsid w:val="007C393B"/>
    <w:rsid w:val="007C4C40"/>
    <w:rsid w:val="007C4DDC"/>
    <w:rsid w:val="007C53F9"/>
    <w:rsid w:val="007C57FE"/>
    <w:rsid w:val="007C5E78"/>
    <w:rsid w:val="007C5F42"/>
    <w:rsid w:val="007D001E"/>
    <w:rsid w:val="007D07DD"/>
    <w:rsid w:val="007D1B5F"/>
    <w:rsid w:val="007D1F20"/>
    <w:rsid w:val="007D43EE"/>
    <w:rsid w:val="007D4F77"/>
    <w:rsid w:val="007D5A50"/>
    <w:rsid w:val="007D6A7C"/>
    <w:rsid w:val="007E0925"/>
    <w:rsid w:val="007E0C49"/>
    <w:rsid w:val="007E133C"/>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0CB6"/>
    <w:rsid w:val="008012DC"/>
    <w:rsid w:val="00802313"/>
    <w:rsid w:val="00803199"/>
    <w:rsid w:val="00803852"/>
    <w:rsid w:val="008044A2"/>
    <w:rsid w:val="00804BC6"/>
    <w:rsid w:val="00806203"/>
    <w:rsid w:val="00810438"/>
    <w:rsid w:val="00811794"/>
    <w:rsid w:val="008120C5"/>
    <w:rsid w:val="008122E1"/>
    <w:rsid w:val="008123D0"/>
    <w:rsid w:val="00812CE1"/>
    <w:rsid w:val="0081362E"/>
    <w:rsid w:val="00815C5C"/>
    <w:rsid w:val="0081646F"/>
    <w:rsid w:val="00816A89"/>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36EC8"/>
    <w:rsid w:val="00845313"/>
    <w:rsid w:val="008456CB"/>
    <w:rsid w:val="0084636F"/>
    <w:rsid w:val="00846861"/>
    <w:rsid w:val="00846F0E"/>
    <w:rsid w:val="008474D9"/>
    <w:rsid w:val="0084752C"/>
    <w:rsid w:val="00847FE7"/>
    <w:rsid w:val="008500D6"/>
    <w:rsid w:val="00850C6A"/>
    <w:rsid w:val="008519A5"/>
    <w:rsid w:val="00851C13"/>
    <w:rsid w:val="00851ED3"/>
    <w:rsid w:val="00854602"/>
    <w:rsid w:val="00854BAA"/>
    <w:rsid w:val="00855CCD"/>
    <w:rsid w:val="00855E8C"/>
    <w:rsid w:val="00856782"/>
    <w:rsid w:val="00857748"/>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2F8"/>
    <w:rsid w:val="00877705"/>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4477"/>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61BB"/>
    <w:rsid w:val="008C7C14"/>
    <w:rsid w:val="008D0037"/>
    <w:rsid w:val="008D08A8"/>
    <w:rsid w:val="008D0CA6"/>
    <w:rsid w:val="008D2B2A"/>
    <w:rsid w:val="008D34D4"/>
    <w:rsid w:val="008D36DF"/>
    <w:rsid w:val="008D3FDE"/>
    <w:rsid w:val="008D4300"/>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0FC"/>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361"/>
    <w:rsid w:val="00902954"/>
    <w:rsid w:val="00902E7E"/>
    <w:rsid w:val="0090381A"/>
    <w:rsid w:val="00906A43"/>
    <w:rsid w:val="00906FB1"/>
    <w:rsid w:val="009076AB"/>
    <w:rsid w:val="009105EF"/>
    <w:rsid w:val="00910873"/>
    <w:rsid w:val="00911A6A"/>
    <w:rsid w:val="00911CC1"/>
    <w:rsid w:val="009128FB"/>
    <w:rsid w:val="009131D9"/>
    <w:rsid w:val="00915885"/>
    <w:rsid w:val="00915E9B"/>
    <w:rsid w:val="00916401"/>
    <w:rsid w:val="00917D9B"/>
    <w:rsid w:val="00920C1A"/>
    <w:rsid w:val="009213EF"/>
    <w:rsid w:val="00922594"/>
    <w:rsid w:val="009231BF"/>
    <w:rsid w:val="00924BAD"/>
    <w:rsid w:val="009254AB"/>
    <w:rsid w:val="00925ACF"/>
    <w:rsid w:val="009261E2"/>
    <w:rsid w:val="00927B9C"/>
    <w:rsid w:val="00930170"/>
    <w:rsid w:val="00930427"/>
    <w:rsid w:val="0093177C"/>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2155"/>
    <w:rsid w:val="00953A52"/>
    <w:rsid w:val="00955274"/>
    <w:rsid w:val="009563CE"/>
    <w:rsid w:val="00957138"/>
    <w:rsid w:val="009575C0"/>
    <w:rsid w:val="00960383"/>
    <w:rsid w:val="009606E0"/>
    <w:rsid w:val="009624B6"/>
    <w:rsid w:val="009635DD"/>
    <w:rsid w:val="009639E9"/>
    <w:rsid w:val="00963D1F"/>
    <w:rsid w:val="00964229"/>
    <w:rsid w:val="0096543A"/>
    <w:rsid w:val="00965BDA"/>
    <w:rsid w:val="00965CBB"/>
    <w:rsid w:val="00965DA6"/>
    <w:rsid w:val="00965DC4"/>
    <w:rsid w:val="00966977"/>
    <w:rsid w:val="00970B95"/>
    <w:rsid w:val="00970D48"/>
    <w:rsid w:val="0097226C"/>
    <w:rsid w:val="00972EC3"/>
    <w:rsid w:val="00973042"/>
    <w:rsid w:val="00973796"/>
    <w:rsid w:val="00974DB3"/>
    <w:rsid w:val="0097678D"/>
    <w:rsid w:val="009774AB"/>
    <w:rsid w:val="009779AB"/>
    <w:rsid w:val="00981004"/>
    <w:rsid w:val="0098148B"/>
    <w:rsid w:val="009816B2"/>
    <w:rsid w:val="00983796"/>
    <w:rsid w:val="00983A63"/>
    <w:rsid w:val="00984187"/>
    <w:rsid w:val="00984CB3"/>
    <w:rsid w:val="00984D1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57E"/>
    <w:rsid w:val="009A7916"/>
    <w:rsid w:val="009B1E13"/>
    <w:rsid w:val="009B23FB"/>
    <w:rsid w:val="009B2735"/>
    <w:rsid w:val="009B2F33"/>
    <w:rsid w:val="009B3225"/>
    <w:rsid w:val="009B3781"/>
    <w:rsid w:val="009B3D1F"/>
    <w:rsid w:val="009B4B10"/>
    <w:rsid w:val="009B6A42"/>
    <w:rsid w:val="009C0178"/>
    <w:rsid w:val="009C033E"/>
    <w:rsid w:val="009C098B"/>
    <w:rsid w:val="009C0E47"/>
    <w:rsid w:val="009C2B1E"/>
    <w:rsid w:val="009C2F86"/>
    <w:rsid w:val="009C3511"/>
    <w:rsid w:val="009C3B77"/>
    <w:rsid w:val="009C489E"/>
    <w:rsid w:val="009C4C33"/>
    <w:rsid w:val="009C4F31"/>
    <w:rsid w:val="009C54B7"/>
    <w:rsid w:val="009C5EE0"/>
    <w:rsid w:val="009C61D0"/>
    <w:rsid w:val="009C68AD"/>
    <w:rsid w:val="009C7A5E"/>
    <w:rsid w:val="009D0A97"/>
    <w:rsid w:val="009D0F27"/>
    <w:rsid w:val="009D1426"/>
    <w:rsid w:val="009D16D4"/>
    <w:rsid w:val="009D1C21"/>
    <w:rsid w:val="009D3253"/>
    <w:rsid w:val="009D3B34"/>
    <w:rsid w:val="009D7C60"/>
    <w:rsid w:val="009D7DF6"/>
    <w:rsid w:val="009E0351"/>
    <w:rsid w:val="009E0BFD"/>
    <w:rsid w:val="009E190C"/>
    <w:rsid w:val="009E2B7C"/>
    <w:rsid w:val="009E2E7A"/>
    <w:rsid w:val="009E4039"/>
    <w:rsid w:val="009E5D12"/>
    <w:rsid w:val="009E5DE1"/>
    <w:rsid w:val="009E70AF"/>
    <w:rsid w:val="009F0A3F"/>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7A9"/>
    <w:rsid w:val="00A27DBF"/>
    <w:rsid w:val="00A27E36"/>
    <w:rsid w:val="00A27FBE"/>
    <w:rsid w:val="00A3085B"/>
    <w:rsid w:val="00A316CF"/>
    <w:rsid w:val="00A33529"/>
    <w:rsid w:val="00A339DE"/>
    <w:rsid w:val="00A35427"/>
    <w:rsid w:val="00A36841"/>
    <w:rsid w:val="00A36938"/>
    <w:rsid w:val="00A37863"/>
    <w:rsid w:val="00A40539"/>
    <w:rsid w:val="00A407D4"/>
    <w:rsid w:val="00A40890"/>
    <w:rsid w:val="00A40BA9"/>
    <w:rsid w:val="00A4110A"/>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20D1"/>
    <w:rsid w:val="00A521C7"/>
    <w:rsid w:val="00A526CE"/>
    <w:rsid w:val="00A530E7"/>
    <w:rsid w:val="00A555CE"/>
    <w:rsid w:val="00A55DFC"/>
    <w:rsid w:val="00A566D1"/>
    <w:rsid w:val="00A57559"/>
    <w:rsid w:val="00A602F1"/>
    <w:rsid w:val="00A60635"/>
    <w:rsid w:val="00A60FBC"/>
    <w:rsid w:val="00A611F9"/>
    <w:rsid w:val="00A61568"/>
    <w:rsid w:val="00A616AD"/>
    <w:rsid w:val="00A61C49"/>
    <w:rsid w:val="00A627A7"/>
    <w:rsid w:val="00A62886"/>
    <w:rsid w:val="00A63611"/>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3504"/>
    <w:rsid w:val="00A838BF"/>
    <w:rsid w:val="00A83A0D"/>
    <w:rsid w:val="00A83C69"/>
    <w:rsid w:val="00A84910"/>
    <w:rsid w:val="00A866F5"/>
    <w:rsid w:val="00A87808"/>
    <w:rsid w:val="00A87874"/>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454D"/>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FC6"/>
    <w:rsid w:val="00AC6052"/>
    <w:rsid w:val="00AC61B5"/>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5A7E"/>
    <w:rsid w:val="00AF6218"/>
    <w:rsid w:val="00AF648D"/>
    <w:rsid w:val="00AF69E7"/>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6D7"/>
    <w:rsid w:val="00B22856"/>
    <w:rsid w:val="00B22BB6"/>
    <w:rsid w:val="00B22D79"/>
    <w:rsid w:val="00B24587"/>
    <w:rsid w:val="00B253CE"/>
    <w:rsid w:val="00B25478"/>
    <w:rsid w:val="00B25C45"/>
    <w:rsid w:val="00B3003F"/>
    <w:rsid w:val="00B300EF"/>
    <w:rsid w:val="00B30B6A"/>
    <w:rsid w:val="00B30EB1"/>
    <w:rsid w:val="00B316A0"/>
    <w:rsid w:val="00B31DD6"/>
    <w:rsid w:val="00B322ED"/>
    <w:rsid w:val="00B35A3C"/>
    <w:rsid w:val="00B36843"/>
    <w:rsid w:val="00B40282"/>
    <w:rsid w:val="00B40521"/>
    <w:rsid w:val="00B415CA"/>
    <w:rsid w:val="00B418E5"/>
    <w:rsid w:val="00B42240"/>
    <w:rsid w:val="00B424D6"/>
    <w:rsid w:val="00B43585"/>
    <w:rsid w:val="00B4419C"/>
    <w:rsid w:val="00B44BCF"/>
    <w:rsid w:val="00B458B3"/>
    <w:rsid w:val="00B45DA1"/>
    <w:rsid w:val="00B45DA8"/>
    <w:rsid w:val="00B46023"/>
    <w:rsid w:val="00B4737E"/>
    <w:rsid w:val="00B5113C"/>
    <w:rsid w:val="00B515B6"/>
    <w:rsid w:val="00B52747"/>
    <w:rsid w:val="00B52AE5"/>
    <w:rsid w:val="00B52D30"/>
    <w:rsid w:val="00B55501"/>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C0204"/>
    <w:rsid w:val="00BC0C33"/>
    <w:rsid w:val="00BC10C6"/>
    <w:rsid w:val="00BC1305"/>
    <w:rsid w:val="00BC16A9"/>
    <w:rsid w:val="00BC20ED"/>
    <w:rsid w:val="00BC2353"/>
    <w:rsid w:val="00BC2489"/>
    <w:rsid w:val="00BC2602"/>
    <w:rsid w:val="00BC267B"/>
    <w:rsid w:val="00BC66E9"/>
    <w:rsid w:val="00BC71FB"/>
    <w:rsid w:val="00BC7CB0"/>
    <w:rsid w:val="00BD0FBB"/>
    <w:rsid w:val="00BD1249"/>
    <w:rsid w:val="00BD328D"/>
    <w:rsid w:val="00BD3B5E"/>
    <w:rsid w:val="00BD4BF9"/>
    <w:rsid w:val="00BD5457"/>
    <w:rsid w:val="00BD5A98"/>
    <w:rsid w:val="00BD5DEF"/>
    <w:rsid w:val="00BD62EF"/>
    <w:rsid w:val="00BD63CA"/>
    <w:rsid w:val="00BD6720"/>
    <w:rsid w:val="00BD6C20"/>
    <w:rsid w:val="00BD6DEE"/>
    <w:rsid w:val="00BE06CF"/>
    <w:rsid w:val="00BE06F4"/>
    <w:rsid w:val="00BE0CE7"/>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64BF"/>
    <w:rsid w:val="00C10AF5"/>
    <w:rsid w:val="00C11AA7"/>
    <w:rsid w:val="00C12097"/>
    <w:rsid w:val="00C124B8"/>
    <w:rsid w:val="00C124D0"/>
    <w:rsid w:val="00C13AB0"/>
    <w:rsid w:val="00C14A1C"/>
    <w:rsid w:val="00C14C9E"/>
    <w:rsid w:val="00C163C5"/>
    <w:rsid w:val="00C17FAC"/>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5E2E"/>
    <w:rsid w:val="00C36E9B"/>
    <w:rsid w:val="00C377FD"/>
    <w:rsid w:val="00C41B8F"/>
    <w:rsid w:val="00C45A8D"/>
    <w:rsid w:val="00C45C5E"/>
    <w:rsid w:val="00C47717"/>
    <w:rsid w:val="00C47ECA"/>
    <w:rsid w:val="00C506F3"/>
    <w:rsid w:val="00C507FE"/>
    <w:rsid w:val="00C509CC"/>
    <w:rsid w:val="00C51488"/>
    <w:rsid w:val="00C5150E"/>
    <w:rsid w:val="00C530F7"/>
    <w:rsid w:val="00C53366"/>
    <w:rsid w:val="00C53B39"/>
    <w:rsid w:val="00C53DD8"/>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446"/>
    <w:rsid w:val="00C7055C"/>
    <w:rsid w:val="00C7174B"/>
    <w:rsid w:val="00C722FB"/>
    <w:rsid w:val="00C7230C"/>
    <w:rsid w:val="00C740AD"/>
    <w:rsid w:val="00C75B4C"/>
    <w:rsid w:val="00C7627A"/>
    <w:rsid w:val="00C76AA0"/>
    <w:rsid w:val="00C76B73"/>
    <w:rsid w:val="00C773AB"/>
    <w:rsid w:val="00C7797B"/>
    <w:rsid w:val="00C77D3B"/>
    <w:rsid w:val="00C80359"/>
    <w:rsid w:val="00C80CAB"/>
    <w:rsid w:val="00C80DB8"/>
    <w:rsid w:val="00C812A5"/>
    <w:rsid w:val="00C81FAD"/>
    <w:rsid w:val="00C820C6"/>
    <w:rsid w:val="00C824BE"/>
    <w:rsid w:val="00C82AA2"/>
    <w:rsid w:val="00C845C2"/>
    <w:rsid w:val="00C84936"/>
    <w:rsid w:val="00C84B98"/>
    <w:rsid w:val="00C858AE"/>
    <w:rsid w:val="00C8774F"/>
    <w:rsid w:val="00C87B1A"/>
    <w:rsid w:val="00C87BBF"/>
    <w:rsid w:val="00C903D2"/>
    <w:rsid w:val="00C90433"/>
    <w:rsid w:val="00C91B06"/>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E3"/>
    <w:rsid w:val="00CF2DAA"/>
    <w:rsid w:val="00CF4897"/>
    <w:rsid w:val="00CF52E7"/>
    <w:rsid w:val="00CF5B73"/>
    <w:rsid w:val="00CF7459"/>
    <w:rsid w:val="00CF74B6"/>
    <w:rsid w:val="00CF7800"/>
    <w:rsid w:val="00D00AEC"/>
    <w:rsid w:val="00D02422"/>
    <w:rsid w:val="00D02550"/>
    <w:rsid w:val="00D02DBD"/>
    <w:rsid w:val="00D02EE8"/>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724C"/>
    <w:rsid w:val="00D17868"/>
    <w:rsid w:val="00D21996"/>
    <w:rsid w:val="00D223C9"/>
    <w:rsid w:val="00D23F00"/>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386"/>
    <w:rsid w:val="00D35ABA"/>
    <w:rsid w:val="00D35BD8"/>
    <w:rsid w:val="00D36386"/>
    <w:rsid w:val="00D36771"/>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45D4"/>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42B8"/>
    <w:rsid w:val="00DA42FC"/>
    <w:rsid w:val="00DA4597"/>
    <w:rsid w:val="00DA61E4"/>
    <w:rsid w:val="00DA6AA1"/>
    <w:rsid w:val="00DA6D03"/>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82E"/>
    <w:rsid w:val="00DC7C0B"/>
    <w:rsid w:val="00DD019E"/>
    <w:rsid w:val="00DD083A"/>
    <w:rsid w:val="00DD37AF"/>
    <w:rsid w:val="00DD4734"/>
    <w:rsid w:val="00DD597F"/>
    <w:rsid w:val="00DE0619"/>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D13"/>
    <w:rsid w:val="00E00F84"/>
    <w:rsid w:val="00E010E4"/>
    <w:rsid w:val="00E0191C"/>
    <w:rsid w:val="00E020B8"/>
    <w:rsid w:val="00E022DE"/>
    <w:rsid w:val="00E025B1"/>
    <w:rsid w:val="00E031BA"/>
    <w:rsid w:val="00E0385E"/>
    <w:rsid w:val="00E03FBB"/>
    <w:rsid w:val="00E051CC"/>
    <w:rsid w:val="00E05307"/>
    <w:rsid w:val="00E054A7"/>
    <w:rsid w:val="00E0584C"/>
    <w:rsid w:val="00E07198"/>
    <w:rsid w:val="00E0728B"/>
    <w:rsid w:val="00E07AD2"/>
    <w:rsid w:val="00E07D32"/>
    <w:rsid w:val="00E10B15"/>
    <w:rsid w:val="00E1201E"/>
    <w:rsid w:val="00E12210"/>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49D9"/>
    <w:rsid w:val="00E24A14"/>
    <w:rsid w:val="00E2529C"/>
    <w:rsid w:val="00E25B01"/>
    <w:rsid w:val="00E25BA1"/>
    <w:rsid w:val="00E266F9"/>
    <w:rsid w:val="00E26B15"/>
    <w:rsid w:val="00E26D3B"/>
    <w:rsid w:val="00E30A9E"/>
    <w:rsid w:val="00E30B9D"/>
    <w:rsid w:val="00E30D7E"/>
    <w:rsid w:val="00E30FC7"/>
    <w:rsid w:val="00E31DF3"/>
    <w:rsid w:val="00E31F05"/>
    <w:rsid w:val="00E31FD6"/>
    <w:rsid w:val="00E324C1"/>
    <w:rsid w:val="00E337A6"/>
    <w:rsid w:val="00E3454E"/>
    <w:rsid w:val="00E35F26"/>
    <w:rsid w:val="00E373EE"/>
    <w:rsid w:val="00E37481"/>
    <w:rsid w:val="00E37544"/>
    <w:rsid w:val="00E37663"/>
    <w:rsid w:val="00E37E8C"/>
    <w:rsid w:val="00E4146A"/>
    <w:rsid w:val="00E41C99"/>
    <w:rsid w:val="00E41FC9"/>
    <w:rsid w:val="00E42CFB"/>
    <w:rsid w:val="00E43075"/>
    <w:rsid w:val="00E4342C"/>
    <w:rsid w:val="00E442E7"/>
    <w:rsid w:val="00E44BC6"/>
    <w:rsid w:val="00E45558"/>
    <w:rsid w:val="00E457BF"/>
    <w:rsid w:val="00E45A8A"/>
    <w:rsid w:val="00E45CCA"/>
    <w:rsid w:val="00E4751F"/>
    <w:rsid w:val="00E50A09"/>
    <w:rsid w:val="00E5255C"/>
    <w:rsid w:val="00E526C3"/>
    <w:rsid w:val="00E52A08"/>
    <w:rsid w:val="00E52B7E"/>
    <w:rsid w:val="00E5337E"/>
    <w:rsid w:val="00E55B94"/>
    <w:rsid w:val="00E56594"/>
    <w:rsid w:val="00E575DB"/>
    <w:rsid w:val="00E575ED"/>
    <w:rsid w:val="00E60C9D"/>
    <w:rsid w:val="00E627B7"/>
    <w:rsid w:val="00E63031"/>
    <w:rsid w:val="00E6355E"/>
    <w:rsid w:val="00E63B3B"/>
    <w:rsid w:val="00E64279"/>
    <w:rsid w:val="00E65107"/>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2A87"/>
    <w:rsid w:val="00E83B53"/>
    <w:rsid w:val="00E84065"/>
    <w:rsid w:val="00E84322"/>
    <w:rsid w:val="00E85B2A"/>
    <w:rsid w:val="00E904EE"/>
    <w:rsid w:val="00E91604"/>
    <w:rsid w:val="00E936D8"/>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606B"/>
    <w:rsid w:val="00EA74E5"/>
    <w:rsid w:val="00EB01A8"/>
    <w:rsid w:val="00EB04B5"/>
    <w:rsid w:val="00EB1435"/>
    <w:rsid w:val="00EB184D"/>
    <w:rsid w:val="00EB40A6"/>
    <w:rsid w:val="00EB4708"/>
    <w:rsid w:val="00EB5F9E"/>
    <w:rsid w:val="00EC0D81"/>
    <w:rsid w:val="00EC108A"/>
    <w:rsid w:val="00EC16F6"/>
    <w:rsid w:val="00EC16F9"/>
    <w:rsid w:val="00EC17BD"/>
    <w:rsid w:val="00EC2BFF"/>
    <w:rsid w:val="00EC42B1"/>
    <w:rsid w:val="00EC4920"/>
    <w:rsid w:val="00EC4C86"/>
    <w:rsid w:val="00EC4E31"/>
    <w:rsid w:val="00EC4F5C"/>
    <w:rsid w:val="00EC5DD3"/>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813"/>
    <w:rsid w:val="00EF5507"/>
    <w:rsid w:val="00EF5988"/>
    <w:rsid w:val="00EF5B44"/>
    <w:rsid w:val="00F00083"/>
    <w:rsid w:val="00F00424"/>
    <w:rsid w:val="00F00813"/>
    <w:rsid w:val="00F00E42"/>
    <w:rsid w:val="00F01484"/>
    <w:rsid w:val="00F016D8"/>
    <w:rsid w:val="00F01C3E"/>
    <w:rsid w:val="00F01E3A"/>
    <w:rsid w:val="00F029CD"/>
    <w:rsid w:val="00F02D47"/>
    <w:rsid w:val="00F0539B"/>
    <w:rsid w:val="00F05C5D"/>
    <w:rsid w:val="00F062E8"/>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6042"/>
    <w:rsid w:val="00F275AE"/>
    <w:rsid w:val="00F3042F"/>
    <w:rsid w:val="00F307A3"/>
    <w:rsid w:val="00F30F1E"/>
    <w:rsid w:val="00F312C3"/>
    <w:rsid w:val="00F31417"/>
    <w:rsid w:val="00F323F8"/>
    <w:rsid w:val="00F324F4"/>
    <w:rsid w:val="00F32EA5"/>
    <w:rsid w:val="00F33266"/>
    <w:rsid w:val="00F3386E"/>
    <w:rsid w:val="00F340CB"/>
    <w:rsid w:val="00F3620D"/>
    <w:rsid w:val="00F40740"/>
    <w:rsid w:val="00F40DC1"/>
    <w:rsid w:val="00F4160B"/>
    <w:rsid w:val="00F41A77"/>
    <w:rsid w:val="00F43B9F"/>
    <w:rsid w:val="00F43DBF"/>
    <w:rsid w:val="00F44087"/>
    <w:rsid w:val="00F4503B"/>
    <w:rsid w:val="00F46CE5"/>
    <w:rsid w:val="00F47FC6"/>
    <w:rsid w:val="00F501AE"/>
    <w:rsid w:val="00F5270C"/>
    <w:rsid w:val="00F53042"/>
    <w:rsid w:val="00F536FA"/>
    <w:rsid w:val="00F53A6A"/>
    <w:rsid w:val="00F547A6"/>
    <w:rsid w:val="00F560A8"/>
    <w:rsid w:val="00F5642B"/>
    <w:rsid w:val="00F568A9"/>
    <w:rsid w:val="00F56D92"/>
    <w:rsid w:val="00F5710B"/>
    <w:rsid w:val="00F601D3"/>
    <w:rsid w:val="00F61564"/>
    <w:rsid w:val="00F61FEC"/>
    <w:rsid w:val="00F62925"/>
    <w:rsid w:val="00F62F5B"/>
    <w:rsid w:val="00F63689"/>
    <w:rsid w:val="00F63AB2"/>
    <w:rsid w:val="00F63ACB"/>
    <w:rsid w:val="00F63B87"/>
    <w:rsid w:val="00F63F39"/>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85E4F"/>
    <w:rsid w:val="00F906D0"/>
    <w:rsid w:val="00F90900"/>
    <w:rsid w:val="00F917C6"/>
    <w:rsid w:val="00F94388"/>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B66"/>
    <w:rsid w:val="00FB6CF6"/>
    <w:rsid w:val="00FB75BE"/>
    <w:rsid w:val="00FC1059"/>
    <w:rsid w:val="00FC117A"/>
    <w:rsid w:val="00FC17F3"/>
    <w:rsid w:val="00FC1842"/>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5B2"/>
    <w:rsid w:val="00FD66E5"/>
    <w:rsid w:val="00FD791E"/>
    <w:rsid w:val="00FD79AE"/>
    <w:rsid w:val="00FE0299"/>
    <w:rsid w:val="00FE0980"/>
    <w:rsid w:val="00FE0D83"/>
    <w:rsid w:val="00FE0EA9"/>
    <w:rsid w:val="00FE1D48"/>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E8AFA-081A-40C9-8409-7DF646B1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2015-09-09T18:30:00Z</cp:lastPrinted>
  <dcterms:created xsi:type="dcterms:W3CDTF">2015-10-24T10:12:00Z</dcterms:created>
  <dcterms:modified xsi:type="dcterms:W3CDTF">2015-10-24T10:12:00Z</dcterms:modified>
</cp:coreProperties>
</file>