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FD246A"/>
    <w:p w:rsidR="00F33266" w:rsidRDefault="00F33266" w:rsidP="00FD246A"/>
    <w:p w:rsidR="00143280" w:rsidRDefault="00143280" w:rsidP="00FD246A"/>
    <w:p w:rsidR="00DC1CF6" w:rsidRDefault="00DC1CF6" w:rsidP="00FD246A"/>
    <w:p w:rsidR="003F600B" w:rsidRDefault="003F600B" w:rsidP="00FD246A"/>
    <w:p w:rsidR="008D3FDE" w:rsidRPr="00316002" w:rsidRDefault="008D3FDE" w:rsidP="00F63B87">
      <w:pPr>
        <w:jc w:val="center"/>
        <w:rPr>
          <w:b/>
        </w:rPr>
      </w:pPr>
      <w:r w:rsidRPr="00316002">
        <w:rPr>
          <w:b/>
        </w:rPr>
        <w:t>DUDLEY   LOCAL MEDICAL COMMITTEE</w:t>
      </w:r>
    </w:p>
    <w:p w:rsidR="008D3FDE" w:rsidRDefault="00AE5ED3"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Dudley LMC</w:t>
      </w:r>
    </w:p>
    <w:p w:rsidR="008D3FDE" w:rsidRDefault="008D3FDE" w:rsidP="00FD246A">
      <w:r>
        <w:t xml:space="preserve">                                                                                                       </w:t>
      </w:r>
      <w:r w:rsidR="00634223">
        <w:t>C/o</w:t>
      </w:r>
      <w:r>
        <w:t xml:space="preserve"> Atlantic House</w:t>
      </w:r>
    </w:p>
    <w:p w:rsidR="008D3FDE" w:rsidRDefault="008D3FDE" w:rsidP="00FD246A">
      <w:r>
        <w:t xml:space="preserve">Chairman          Dr. Harcharan Singh Sahni       </w:t>
      </w:r>
      <w:r w:rsidRPr="00BC35D6">
        <w:t xml:space="preserve">         </w:t>
      </w:r>
      <w:r>
        <w:t xml:space="preserve">                         Dudley Rd </w:t>
      </w:r>
    </w:p>
    <w:p w:rsidR="008D3FDE" w:rsidRDefault="008D3FDE" w:rsidP="00FD246A">
      <w:r>
        <w:t xml:space="preserve">                                                                                            </w:t>
      </w:r>
      <w:r w:rsidR="00F63B87">
        <w:t xml:space="preserve">                      </w:t>
      </w:r>
      <w:r>
        <w:t xml:space="preserve">   Lye                                                                                                                                                                                  Secretary           Dr. Tim Horsburgh                                                     Stourbridge</w:t>
      </w:r>
    </w:p>
    <w:p w:rsidR="008D3FDE" w:rsidRDefault="008D3FDE" w:rsidP="00FD246A">
      <w:r>
        <w:t>Treasurer          Dr. Vipin Mittal                                                         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D3FDE" w:rsidRDefault="008D3FDE" w:rsidP="00FD246A">
      <w:r w:rsidRPr="00691D5F">
        <w:tab/>
      </w:r>
    </w:p>
    <w:p w:rsidR="00846861" w:rsidRPr="00691D5F" w:rsidRDefault="00846861" w:rsidP="00FD246A"/>
    <w:p w:rsidR="00E30FC7" w:rsidRPr="00F63B87" w:rsidRDefault="009C098B" w:rsidP="00F63B87">
      <w:pPr>
        <w:jc w:val="center"/>
        <w:rPr>
          <w:b/>
          <w:sz w:val="22"/>
          <w:szCs w:val="22"/>
        </w:rPr>
      </w:pPr>
      <w:r>
        <w:rPr>
          <w:b/>
          <w:sz w:val="28"/>
          <w:szCs w:val="28"/>
        </w:rPr>
        <w:t>Minutes 06</w:t>
      </w:r>
      <w:r w:rsidR="008E29DA" w:rsidRPr="00F63B87">
        <w:rPr>
          <w:b/>
          <w:sz w:val="28"/>
          <w:szCs w:val="28"/>
        </w:rPr>
        <w:t>/</w:t>
      </w:r>
      <w:r w:rsidR="00F90900" w:rsidRPr="00F63B87">
        <w:rPr>
          <w:b/>
          <w:sz w:val="28"/>
          <w:szCs w:val="28"/>
        </w:rPr>
        <w:t>0</w:t>
      </w:r>
      <w:r>
        <w:rPr>
          <w:b/>
          <w:sz w:val="28"/>
          <w:szCs w:val="28"/>
        </w:rPr>
        <w:t>7</w:t>
      </w:r>
      <w:r w:rsidR="00F90900" w:rsidRPr="00F63B87">
        <w:rPr>
          <w:b/>
          <w:sz w:val="28"/>
          <w:szCs w:val="28"/>
        </w:rPr>
        <w:t>/12</w:t>
      </w: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007D07DD">
        <w:rPr>
          <w:sz w:val="22"/>
          <w:szCs w:val="22"/>
        </w:rPr>
        <w:t>Dr T. Horsburgh (Secretary</w:t>
      </w:r>
      <w:r w:rsidR="007D07DD" w:rsidRPr="007D07DD">
        <w:rPr>
          <w:sz w:val="22"/>
          <w:szCs w:val="22"/>
        </w:rPr>
        <w:t>),</w:t>
      </w:r>
      <w:r w:rsidR="00CD18BA" w:rsidRPr="007D07DD">
        <w:rPr>
          <w:sz w:val="22"/>
          <w:szCs w:val="22"/>
        </w:rPr>
        <w:t xml:space="preserve"> </w:t>
      </w:r>
      <w:r w:rsidR="007D07DD">
        <w:rPr>
          <w:sz w:val="22"/>
          <w:szCs w:val="22"/>
        </w:rPr>
        <w:t xml:space="preserve">Dr Bhardwaj, </w:t>
      </w:r>
      <w:r w:rsidR="00DC10C0" w:rsidRPr="00DC10C0">
        <w:rPr>
          <w:sz w:val="22"/>
          <w:szCs w:val="22"/>
        </w:rPr>
        <w:t xml:space="preserve">Dr Khan, </w:t>
      </w:r>
      <w:r w:rsidR="007D07DD">
        <w:rPr>
          <w:sz w:val="22"/>
          <w:szCs w:val="22"/>
        </w:rPr>
        <w:t>Dr Nancarrow</w:t>
      </w:r>
      <w:r w:rsidR="00CD18BA">
        <w:rPr>
          <w:sz w:val="22"/>
          <w:szCs w:val="22"/>
        </w:rPr>
        <w:t>,</w:t>
      </w:r>
      <w:r w:rsidR="007D07DD" w:rsidRPr="007D07DD">
        <w:rPr>
          <w:sz w:val="22"/>
          <w:szCs w:val="22"/>
        </w:rPr>
        <w:t xml:space="preserve"> </w:t>
      </w:r>
      <w:r w:rsidR="007D07DD">
        <w:rPr>
          <w:sz w:val="22"/>
          <w:szCs w:val="22"/>
        </w:rPr>
        <w:t>Dr Saroufeem, Dr Suleman</w:t>
      </w:r>
      <w:r w:rsidR="00EA7F97">
        <w:rPr>
          <w:sz w:val="22"/>
          <w:szCs w:val="22"/>
        </w:rPr>
        <w:t>, Dr Ab</w:t>
      </w:r>
      <w:r w:rsidR="00B424D6">
        <w:rPr>
          <w:sz w:val="22"/>
          <w:szCs w:val="22"/>
        </w:rPr>
        <w:t xml:space="preserve">u </w:t>
      </w:r>
      <w:proofErr w:type="spellStart"/>
      <w:r w:rsidR="00B424D6">
        <w:rPr>
          <w:sz w:val="22"/>
          <w:szCs w:val="22"/>
        </w:rPr>
        <w:t>Affan</w:t>
      </w:r>
      <w:proofErr w:type="spellEnd"/>
      <w:r w:rsidR="00B424D6">
        <w:rPr>
          <w:sz w:val="22"/>
          <w:szCs w:val="22"/>
        </w:rPr>
        <w:t xml:space="preserve"> (Public Health)</w:t>
      </w:r>
      <w:r w:rsidR="007D07DD">
        <w:rPr>
          <w:sz w:val="22"/>
          <w:szCs w:val="22"/>
        </w:rPr>
        <w:t xml:space="preserve"> and </w:t>
      </w:r>
      <w:r w:rsidR="00E30FC7" w:rsidRPr="00DC10C0">
        <w:rPr>
          <w:sz w:val="22"/>
          <w:szCs w:val="22"/>
        </w:rPr>
        <w:t>M</w:t>
      </w:r>
      <w:r w:rsidR="002D5011" w:rsidRPr="00DC10C0">
        <w:rPr>
          <w:sz w:val="22"/>
          <w:szCs w:val="22"/>
        </w:rPr>
        <w:t>r</w:t>
      </w:r>
      <w:r w:rsidR="00C951E6" w:rsidRPr="00DC10C0">
        <w:rPr>
          <w:sz w:val="22"/>
          <w:szCs w:val="22"/>
        </w:rPr>
        <w:t>s Jacqui Jones</w:t>
      </w:r>
      <w:r w:rsidR="00E30FC7" w:rsidRPr="00DC10C0">
        <w:rPr>
          <w:sz w:val="22"/>
          <w:szCs w:val="22"/>
        </w:rPr>
        <w:t xml:space="preserve"> </w:t>
      </w:r>
      <w:r w:rsidR="00C951E6" w:rsidRPr="00DC10C0">
        <w:rPr>
          <w:sz w:val="22"/>
          <w:szCs w:val="22"/>
        </w:rPr>
        <w:t>(Practice Man</w:t>
      </w:r>
      <w:r w:rsidR="00CD18BA">
        <w:rPr>
          <w:sz w:val="22"/>
          <w:szCs w:val="22"/>
        </w:rPr>
        <w:t>ager Rep).</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CD18BA">
        <w:rPr>
          <w:sz w:val="22"/>
          <w:szCs w:val="22"/>
        </w:rPr>
        <w:t xml:space="preserve"> </w:t>
      </w:r>
      <w:r w:rsidR="00163D63" w:rsidRPr="00DC10C0">
        <w:rPr>
          <w:sz w:val="22"/>
          <w:szCs w:val="22"/>
        </w:rPr>
        <w:t>Dr Mittal (Treasurer</w:t>
      </w:r>
      <w:r w:rsidR="00163D63">
        <w:rPr>
          <w:sz w:val="22"/>
          <w:szCs w:val="22"/>
        </w:rPr>
        <w:t>)</w:t>
      </w:r>
      <w:r w:rsidR="00163D63" w:rsidRPr="00DC10C0">
        <w:rPr>
          <w:sz w:val="22"/>
          <w:szCs w:val="22"/>
        </w:rPr>
        <w:t xml:space="preserve"> </w:t>
      </w:r>
      <w:r w:rsidR="007D07DD" w:rsidRPr="007D07DD">
        <w:rPr>
          <w:sz w:val="22"/>
          <w:szCs w:val="22"/>
        </w:rPr>
        <w:t>Dr</w:t>
      </w:r>
      <w:r w:rsidR="007D07DD" w:rsidRPr="00DC10C0">
        <w:rPr>
          <w:sz w:val="22"/>
          <w:szCs w:val="22"/>
        </w:rPr>
        <w:t xml:space="preserve"> Dawes</w:t>
      </w:r>
      <w:r w:rsidR="007D07DD">
        <w:rPr>
          <w:sz w:val="22"/>
          <w:szCs w:val="22"/>
        </w:rPr>
        <w:t>, Dr Hegarty,</w:t>
      </w:r>
      <w:r w:rsidR="0078323E">
        <w:rPr>
          <w:sz w:val="22"/>
          <w:szCs w:val="22"/>
        </w:rPr>
        <w:t xml:space="preserve"> Dr Johal,</w:t>
      </w:r>
      <w:r w:rsidR="007D07DD">
        <w:rPr>
          <w:sz w:val="22"/>
          <w:szCs w:val="22"/>
        </w:rPr>
        <w:t xml:space="preserve"> Dr Kanhaiya, </w:t>
      </w:r>
      <w:r w:rsidR="007D07DD" w:rsidRPr="00DC10C0">
        <w:rPr>
          <w:sz w:val="22"/>
          <w:szCs w:val="22"/>
        </w:rPr>
        <w:t>Dr Prashara</w:t>
      </w:r>
      <w:r w:rsidR="007D07DD">
        <w:rPr>
          <w:sz w:val="22"/>
          <w:szCs w:val="22"/>
        </w:rPr>
        <w:t xml:space="preserve"> </w:t>
      </w:r>
      <w:r w:rsidR="00DC10C0" w:rsidRPr="00DC10C0">
        <w:rPr>
          <w:sz w:val="22"/>
          <w:szCs w:val="22"/>
        </w:rPr>
        <w:t xml:space="preserve">and </w:t>
      </w:r>
      <w:r w:rsidR="00F016D8" w:rsidRPr="00DC10C0">
        <w:rPr>
          <w:sz w:val="22"/>
          <w:szCs w:val="22"/>
        </w:rPr>
        <w:t xml:space="preserve"> </w:t>
      </w:r>
      <w:r w:rsidR="00DC10C0">
        <w:rPr>
          <w:sz w:val="22"/>
          <w:szCs w:val="22"/>
        </w:rPr>
        <w:t>Dr Collins (Public Health).</w:t>
      </w:r>
      <w:r w:rsidR="007F6980" w:rsidRPr="00DC10C0">
        <w:rPr>
          <w:sz w:val="22"/>
          <w:szCs w:val="22"/>
        </w:rPr>
        <w:t xml:space="preserve">                                                                                                                                                                                                                                                                                                                                                                                                                                                                                                                                                                                                                                                                                                                                                                                                                                                                                                                                                                                                                                                                                                                                                                                                                                                                                                                                                                                                                                                                                                                                                                                                                                                                                                                                                                                                                                                                                                                                                                                                                                                                                                                                                                                                                                                                                                                                                                                                                                                                                                                                                                                       </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8D3FDE" w:rsidRDefault="009C098B" w:rsidP="00FD246A">
      <w:pPr>
        <w:rPr>
          <w:sz w:val="22"/>
          <w:szCs w:val="22"/>
        </w:rPr>
      </w:pPr>
      <w:r>
        <w:rPr>
          <w:sz w:val="22"/>
          <w:szCs w:val="22"/>
        </w:rPr>
        <w:t>01</w:t>
      </w:r>
      <w:r w:rsidR="006D5E2F">
        <w:rPr>
          <w:sz w:val="22"/>
          <w:szCs w:val="22"/>
        </w:rPr>
        <w:t>/0</w:t>
      </w:r>
      <w:r>
        <w:rPr>
          <w:sz w:val="22"/>
          <w:szCs w:val="22"/>
        </w:rPr>
        <w:t>6</w:t>
      </w:r>
      <w:r w:rsidR="000A5B73">
        <w:rPr>
          <w:sz w:val="22"/>
          <w:szCs w:val="22"/>
        </w:rPr>
        <w:t>/12 were confirmed and signed as correct.</w:t>
      </w:r>
    </w:p>
    <w:p w:rsidR="00B24587" w:rsidRDefault="00B24587" w:rsidP="00FD246A">
      <w:pPr>
        <w:rPr>
          <w:sz w:val="22"/>
          <w:szCs w:val="22"/>
        </w:rPr>
      </w:pPr>
    </w:p>
    <w:p w:rsidR="0099234B" w:rsidRDefault="00B24587" w:rsidP="009C098B">
      <w:pPr>
        <w:rPr>
          <w:kern w:val="28"/>
          <w:sz w:val="22"/>
          <w:szCs w:val="22"/>
        </w:rPr>
      </w:pPr>
      <w:r w:rsidRPr="00F63B87">
        <w:rPr>
          <w:b/>
          <w:kern w:val="28"/>
          <w:sz w:val="22"/>
          <w:szCs w:val="22"/>
        </w:rPr>
        <w:t>PRESENTATION</w:t>
      </w:r>
      <w:r w:rsidR="0039677E">
        <w:rPr>
          <w:kern w:val="28"/>
          <w:sz w:val="22"/>
          <w:szCs w:val="22"/>
        </w:rPr>
        <w:t xml:space="preserve"> </w:t>
      </w:r>
      <w:r w:rsidR="00911A6A" w:rsidRPr="0039677E">
        <w:rPr>
          <w:kern w:val="28"/>
          <w:sz w:val="22"/>
          <w:szCs w:val="22"/>
        </w:rPr>
        <w:t>-</w:t>
      </w:r>
      <w:r w:rsidR="00911A6A">
        <w:rPr>
          <w:kern w:val="28"/>
          <w:sz w:val="22"/>
          <w:szCs w:val="22"/>
        </w:rPr>
        <w:t xml:space="preserve"> Sub</w:t>
      </w:r>
      <w:r w:rsidR="0099234B">
        <w:rPr>
          <w:kern w:val="28"/>
          <w:sz w:val="22"/>
          <w:szCs w:val="22"/>
        </w:rPr>
        <w:t xml:space="preserve">-dermal implant pilot in primary care, Dr </w:t>
      </w:r>
      <w:proofErr w:type="spellStart"/>
      <w:r w:rsidR="0099234B">
        <w:rPr>
          <w:kern w:val="28"/>
          <w:sz w:val="22"/>
          <w:szCs w:val="22"/>
        </w:rPr>
        <w:t>Mayada</w:t>
      </w:r>
      <w:proofErr w:type="spellEnd"/>
      <w:r w:rsidR="0099234B">
        <w:rPr>
          <w:kern w:val="28"/>
          <w:sz w:val="22"/>
          <w:szCs w:val="22"/>
        </w:rPr>
        <w:t xml:space="preserve"> Abu </w:t>
      </w:r>
      <w:proofErr w:type="spellStart"/>
      <w:r w:rsidR="0099234B">
        <w:rPr>
          <w:kern w:val="28"/>
          <w:sz w:val="22"/>
          <w:szCs w:val="22"/>
        </w:rPr>
        <w:t>Affan</w:t>
      </w:r>
      <w:proofErr w:type="spellEnd"/>
      <w:r w:rsidR="0099234B">
        <w:rPr>
          <w:kern w:val="28"/>
          <w:sz w:val="22"/>
          <w:szCs w:val="22"/>
        </w:rPr>
        <w:t>, Consultant in public health/sexual health.</w:t>
      </w:r>
    </w:p>
    <w:p w:rsidR="00911A6A" w:rsidRDefault="00911A6A" w:rsidP="009C098B">
      <w:pPr>
        <w:rPr>
          <w:kern w:val="28"/>
          <w:sz w:val="22"/>
          <w:szCs w:val="22"/>
        </w:rPr>
      </w:pPr>
    </w:p>
    <w:p w:rsidR="00744006" w:rsidRDefault="00911A6A" w:rsidP="009C098B">
      <w:pPr>
        <w:rPr>
          <w:kern w:val="28"/>
          <w:sz w:val="22"/>
          <w:szCs w:val="22"/>
        </w:rPr>
      </w:pPr>
      <w:r>
        <w:rPr>
          <w:kern w:val="28"/>
          <w:sz w:val="22"/>
          <w:szCs w:val="22"/>
        </w:rPr>
        <w:t>The aim of the pilot is to estimate the cost of providing sub-dermal implant in primary care over a one year period to inform future commissioning plans by the NCB.</w:t>
      </w:r>
      <w:r w:rsidR="00CA55FE">
        <w:rPr>
          <w:kern w:val="28"/>
          <w:sz w:val="22"/>
          <w:szCs w:val="22"/>
        </w:rPr>
        <w:t xml:space="preserve"> The specific objectives include calculating the number of sub-dermal implants provided, calculating the number of early removals and the reason for removal</w:t>
      </w:r>
      <w:r w:rsidR="00744006">
        <w:rPr>
          <w:kern w:val="28"/>
          <w:sz w:val="22"/>
          <w:szCs w:val="22"/>
        </w:rPr>
        <w:t xml:space="preserve">. The wider health </w:t>
      </w:r>
      <w:r w:rsidR="00D13BF9">
        <w:rPr>
          <w:kern w:val="28"/>
          <w:sz w:val="22"/>
          <w:szCs w:val="22"/>
        </w:rPr>
        <w:t>economy outcomes include estimating the impact of LES on LARC uptake across the Dudley Health Economy, to see if there will be a reduction in the number of TOPs and to see if there will be a further reduction in unplanned pregnancies.</w:t>
      </w:r>
    </w:p>
    <w:p w:rsidR="00744006" w:rsidRDefault="00234284" w:rsidP="009C098B">
      <w:pPr>
        <w:rPr>
          <w:kern w:val="28"/>
          <w:sz w:val="22"/>
          <w:szCs w:val="22"/>
        </w:rPr>
      </w:pPr>
      <w:r>
        <w:rPr>
          <w:kern w:val="28"/>
          <w:sz w:val="22"/>
          <w:szCs w:val="22"/>
        </w:rPr>
        <w:t xml:space="preserve"> </w:t>
      </w:r>
    </w:p>
    <w:p w:rsidR="00911A6A" w:rsidRDefault="00744006" w:rsidP="009C098B">
      <w:pPr>
        <w:rPr>
          <w:kern w:val="28"/>
          <w:sz w:val="22"/>
          <w:szCs w:val="22"/>
        </w:rPr>
      </w:pPr>
      <w:r>
        <w:rPr>
          <w:kern w:val="28"/>
          <w:sz w:val="22"/>
          <w:szCs w:val="22"/>
        </w:rPr>
        <w:t>Twenty nine practices with accredited fitters are invited to participate in the project, service level agreements will be sent to practices.</w:t>
      </w:r>
      <w:r w:rsidR="00D13BF9">
        <w:rPr>
          <w:kern w:val="28"/>
          <w:sz w:val="22"/>
          <w:szCs w:val="22"/>
        </w:rPr>
        <w:t xml:space="preserve"> Public health will pay £70 for insertion and £70 for removal.</w:t>
      </w:r>
      <w:r w:rsidR="00234284">
        <w:rPr>
          <w:kern w:val="28"/>
          <w:sz w:val="22"/>
          <w:szCs w:val="22"/>
        </w:rPr>
        <w:t xml:space="preserve"> Templates for the m</w:t>
      </w:r>
      <w:r w:rsidR="004D6A37">
        <w:rPr>
          <w:kern w:val="28"/>
          <w:sz w:val="22"/>
          <w:szCs w:val="22"/>
        </w:rPr>
        <w:t>inimum data set will be provided.</w:t>
      </w:r>
    </w:p>
    <w:p w:rsidR="004D6A37" w:rsidRDefault="004D6A37" w:rsidP="009C098B">
      <w:pPr>
        <w:rPr>
          <w:kern w:val="28"/>
          <w:sz w:val="22"/>
          <w:szCs w:val="22"/>
        </w:rPr>
      </w:pPr>
    </w:p>
    <w:p w:rsidR="004D6A37" w:rsidRDefault="004D6A37" w:rsidP="009C098B">
      <w:pPr>
        <w:rPr>
          <w:kern w:val="28"/>
          <w:sz w:val="22"/>
          <w:szCs w:val="22"/>
        </w:rPr>
      </w:pPr>
      <w:r>
        <w:rPr>
          <w:kern w:val="28"/>
          <w:sz w:val="22"/>
          <w:szCs w:val="22"/>
        </w:rPr>
        <w:t>Slide show from presentation is available for viewing on the LMC website.</w:t>
      </w:r>
    </w:p>
    <w:p w:rsidR="0044276D" w:rsidRDefault="0044276D" w:rsidP="009C098B">
      <w:pPr>
        <w:rPr>
          <w:kern w:val="28"/>
          <w:sz w:val="22"/>
          <w:szCs w:val="22"/>
        </w:rPr>
      </w:pPr>
    </w:p>
    <w:p w:rsidR="0044276D" w:rsidRDefault="0044276D" w:rsidP="009C098B">
      <w:pPr>
        <w:rPr>
          <w:kern w:val="28"/>
          <w:sz w:val="22"/>
          <w:szCs w:val="22"/>
        </w:rPr>
      </w:pPr>
    </w:p>
    <w:p w:rsidR="0044276D" w:rsidRDefault="0044276D" w:rsidP="009C098B">
      <w:pPr>
        <w:rPr>
          <w:kern w:val="28"/>
          <w:sz w:val="22"/>
          <w:szCs w:val="22"/>
        </w:rPr>
      </w:pPr>
    </w:p>
    <w:p w:rsidR="004D6A37" w:rsidRDefault="004D6A37" w:rsidP="009C098B">
      <w:pPr>
        <w:rPr>
          <w:kern w:val="28"/>
          <w:sz w:val="22"/>
          <w:szCs w:val="22"/>
        </w:rPr>
      </w:pPr>
    </w:p>
    <w:p w:rsidR="009C098B" w:rsidRDefault="0099234B" w:rsidP="009C098B">
      <w:pPr>
        <w:rPr>
          <w:kern w:val="28"/>
          <w:sz w:val="22"/>
          <w:szCs w:val="22"/>
        </w:rPr>
      </w:pPr>
      <w:r>
        <w:rPr>
          <w:kern w:val="28"/>
          <w:sz w:val="22"/>
          <w:szCs w:val="22"/>
        </w:rPr>
        <w:t xml:space="preserve"> </w:t>
      </w:r>
      <w:proofErr w:type="gramStart"/>
      <w:r w:rsidR="004D6A37" w:rsidRPr="00F63B87">
        <w:rPr>
          <w:b/>
          <w:kern w:val="28"/>
          <w:sz w:val="22"/>
          <w:szCs w:val="22"/>
        </w:rPr>
        <w:t>PRESENTATION</w:t>
      </w:r>
      <w:r w:rsidR="004D6A37">
        <w:rPr>
          <w:b/>
          <w:kern w:val="28"/>
          <w:sz w:val="22"/>
          <w:szCs w:val="22"/>
        </w:rPr>
        <w:t xml:space="preserve"> –</w:t>
      </w:r>
      <w:r w:rsidR="00650EDE">
        <w:rPr>
          <w:kern w:val="28"/>
          <w:sz w:val="22"/>
          <w:szCs w:val="22"/>
        </w:rPr>
        <w:t xml:space="preserve"> LMC Repres</w:t>
      </w:r>
      <w:r w:rsidR="00EA7F97">
        <w:rPr>
          <w:kern w:val="28"/>
          <w:sz w:val="22"/>
          <w:szCs w:val="22"/>
        </w:rPr>
        <w:t>entative at L</w:t>
      </w:r>
      <w:r w:rsidR="000C349E">
        <w:rPr>
          <w:kern w:val="28"/>
          <w:sz w:val="22"/>
          <w:szCs w:val="22"/>
        </w:rPr>
        <w:t xml:space="preserve">ocal </w:t>
      </w:r>
      <w:r w:rsidR="00EA7F97">
        <w:rPr>
          <w:kern w:val="28"/>
          <w:sz w:val="22"/>
          <w:szCs w:val="22"/>
        </w:rPr>
        <w:t>E</w:t>
      </w:r>
      <w:r w:rsidR="000C349E">
        <w:rPr>
          <w:kern w:val="28"/>
          <w:sz w:val="22"/>
          <w:szCs w:val="22"/>
        </w:rPr>
        <w:t xml:space="preserve">ducation </w:t>
      </w:r>
      <w:r w:rsidR="00EA7F97">
        <w:rPr>
          <w:kern w:val="28"/>
          <w:sz w:val="22"/>
          <w:szCs w:val="22"/>
        </w:rPr>
        <w:t>T</w:t>
      </w:r>
      <w:r w:rsidR="000C349E">
        <w:rPr>
          <w:kern w:val="28"/>
          <w:sz w:val="22"/>
          <w:szCs w:val="22"/>
        </w:rPr>
        <w:t xml:space="preserve">raining </w:t>
      </w:r>
      <w:r w:rsidR="00EA7F97">
        <w:rPr>
          <w:kern w:val="28"/>
          <w:sz w:val="22"/>
          <w:szCs w:val="22"/>
        </w:rPr>
        <w:t>C</w:t>
      </w:r>
      <w:r w:rsidR="000C349E">
        <w:rPr>
          <w:kern w:val="28"/>
          <w:sz w:val="22"/>
          <w:szCs w:val="22"/>
        </w:rPr>
        <w:t>ouncil</w:t>
      </w:r>
      <w:r w:rsidR="00EA7F97">
        <w:rPr>
          <w:kern w:val="28"/>
          <w:sz w:val="22"/>
          <w:szCs w:val="22"/>
        </w:rPr>
        <w:t>s, Paula Clark, CEO, DGFT.</w:t>
      </w:r>
      <w:proofErr w:type="gramEnd"/>
    </w:p>
    <w:p w:rsidR="00614AAD" w:rsidRDefault="00614AAD" w:rsidP="009C098B">
      <w:pPr>
        <w:rPr>
          <w:kern w:val="28"/>
          <w:sz w:val="22"/>
          <w:szCs w:val="22"/>
        </w:rPr>
      </w:pPr>
    </w:p>
    <w:p w:rsidR="00614AAD" w:rsidRDefault="00614AAD" w:rsidP="009C098B">
      <w:pPr>
        <w:rPr>
          <w:kern w:val="28"/>
          <w:sz w:val="22"/>
          <w:szCs w:val="22"/>
        </w:rPr>
      </w:pPr>
      <w:r>
        <w:rPr>
          <w:kern w:val="28"/>
          <w:sz w:val="22"/>
          <w:szCs w:val="22"/>
        </w:rPr>
        <w:t xml:space="preserve">The vision for the Black Country LETC is ‘To become one of the leading LETCs known for excellence in aligning workforce and service planning with the commissioning and development of innovative education and training offerings which provides the right workforce to meet </w:t>
      </w:r>
      <w:r w:rsidR="0025283B">
        <w:rPr>
          <w:kern w:val="28"/>
          <w:sz w:val="22"/>
          <w:szCs w:val="22"/>
        </w:rPr>
        <w:t>the health needs of its population today and into the future.’</w:t>
      </w:r>
    </w:p>
    <w:p w:rsidR="00A441B2" w:rsidRDefault="00A441B2" w:rsidP="009C098B">
      <w:pPr>
        <w:rPr>
          <w:kern w:val="28"/>
          <w:sz w:val="22"/>
          <w:szCs w:val="22"/>
        </w:rPr>
      </w:pPr>
    </w:p>
    <w:p w:rsidR="00A441B2" w:rsidRDefault="00A441B2" w:rsidP="009C098B">
      <w:pPr>
        <w:rPr>
          <w:kern w:val="28"/>
          <w:sz w:val="22"/>
          <w:szCs w:val="22"/>
        </w:rPr>
      </w:pPr>
      <w:r>
        <w:rPr>
          <w:kern w:val="28"/>
          <w:sz w:val="22"/>
          <w:szCs w:val="22"/>
        </w:rPr>
        <w:t xml:space="preserve">The requirement for service planning to meet workforce needs was debated, where shortages impact on service delivery, service reconfiguration may be necessary. The dearth of GP representation on the local area team was considered. The idea that doctor training should commence in primary care prior to a career in </w:t>
      </w:r>
      <w:r w:rsidR="0044276D">
        <w:rPr>
          <w:kern w:val="28"/>
          <w:sz w:val="22"/>
          <w:szCs w:val="22"/>
        </w:rPr>
        <w:t>secondary was</w:t>
      </w:r>
      <w:r>
        <w:rPr>
          <w:kern w:val="28"/>
          <w:sz w:val="22"/>
          <w:szCs w:val="22"/>
        </w:rPr>
        <w:t xml:space="preserve"> mooted by a LMC member. </w:t>
      </w:r>
    </w:p>
    <w:p w:rsidR="0044276D" w:rsidRDefault="0044276D" w:rsidP="009C098B">
      <w:pPr>
        <w:rPr>
          <w:kern w:val="28"/>
          <w:sz w:val="22"/>
          <w:szCs w:val="22"/>
        </w:rPr>
      </w:pPr>
    </w:p>
    <w:p w:rsidR="004D6A37" w:rsidRDefault="0044276D" w:rsidP="009C098B">
      <w:pPr>
        <w:rPr>
          <w:kern w:val="28"/>
          <w:sz w:val="22"/>
          <w:szCs w:val="22"/>
        </w:rPr>
      </w:pPr>
      <w:r>
        <w:rPr>
          <w:b/>
          <w:kern w:val="28"/>
          <w:sz w:val="22"/>
          <w:szCs w:val="22"/>
        </w:rPr>
        <w:t>Action:</w:t>
      </w:r>
      <w:r>
        <w:rPr>
          <w:kern w:val="28"/>
          <w:sz w:val="22"/>
          <w:szCs w:val="22"/>
        </w:rPr>
        <w:t xml:space="preserve"> The LMC would prefer there to be GP representation on the LETC, therefore Dr Horsburgh will raise this issue at the Black Country Senate.</w:t>
      </w:r>
    </w:p>
    <w:p w:rsidR="0044276D" w:rsidRPr="0044276D" w:rsidRDefault="0044276D" w:rsidP="009C098B">
      <w:pPr>
        <w:rPr>
          <w:kern w:val="28"/>
          <w:sz w:val="22"/>
          <w:szCs w:val="22"/>
        </w:rPr>
      </w:pPr>
    </w:p>
    <w:p w:rsidR="008D3FDE" w:rsidRDefault="008D3FDE" w:rsidP="00FD246A">
      <w:pPr>
        <w:rPr>
          <w:sz w:val="22"/>
          <w:szCs w:val="22"/>
        </w:rPr>
      </w:pPr>
      <w:r w:rsidRPr="00D257E6">
        <w:rPr>
          <w:b/>
          <w:sz w:val="22"/>
          <w:szCs w:val="22"/>
        </w:rPr>
        <w:t>3</w:t>
      </w:r>
      <w:r w:rsidRPr="00F63B87">
        <w:rPr>
          <w:b/>
          <w:sz w:val="22"/>
          <w:szCs w:val="22"/>
        </w:rPr>
        <w:t>. MATTERS ARISING</w:t>
      </w:r>
    </w:p>
    <w:p w:rsidR="00F01E3A" w:rsidRDefault="008D3FDE" w:rsidP="00FD246A">
      <w:pPr>
        <w:rPr>
          <w:sz w:val="22"/>
          <w:szCs w:val="22"/>
        </w:rPr>
      </w:pPr>
      <w:r w:rsidRPr="00493FA3">
        <w:rPr>
          <w:sz w:val="22"/>
          <w:szCs w:val="22"/>
        </w:rPr>
        <w:t>3.</w:t>
      </w:r>
      <w:r w:rsidRPr="00640D1C">
        <w:rPr>
          <w:sz w:val="22"/>
          <w:szCs w:val="22"/>
        </w:rPr>
        <w:t>1</w:t>
      </w:r>
      <w:r w:rsidR="00B96E78">
        <w:rPr>
          <w:sz w:val="22"/>
          <w:szCs w:val="22"/>
        </w:rPr>
        <w:t xml:space="preserve"> </w:t>
      </w:r>
      <w:r w:rsidR="009774AB">
        <w:rPr>
          <w:sz w:val="22"/>
          <w:szCs w:val="22"/>
        </w:rPr>
        <w:t>Health Ch</w:t>
      </w:r>
      <w:r w:rsidR="00EA4539">
        <w:rPr>
          <w:sz w:val="22"/>
          <w:szCs w:val="22"/>
        </w:rPr>
        <w:t xml:space="preserve">ecks </w:t>
      </w:r>
      <w:r w:rsidR="000436ED">
        <w:rPr>
          <w:sz w:val="22"/>
          <w:szCs w:val="22"/>
        </w:rPr>
        <w:t xml:space="preserve">–The issue of </w:t>
      </w:r>
      <w:r w:rsidR="00361FC1">
        <w:rPr>
          <w:sz w:val="22"/>
          <w:szCs w:val="22"/>
        </w:rPr>
        <w:t xml:space="preserve">payment </w:t>
      </w:r>
      <w:r w:rsidR="000436ED">
        <w:rPr>
          <w:sz w:val="22"/>
          <w:szCs w:val="22"/>
        </w:rPr>
        <w:t>problems with ICAPS was</w:t>
      </w:r>
      <w:r w:rsidR="00361FC1">
        <w:rPr>
          <w:sz w:val="22"/>
          <w:szCs w:val="22"/>
        </w:rPr>
        <w:t xml:space="preserve"> again</w:t>
      </w:r>
      <w:r w:rsidR="000436ED">
        <w:rPr>
          <w:sz w:val="22"/>
          <w:szCs w:val="22"/>
        </w:rPr>
        <w:t xml:space="preserve"> highlighted.</w:t>
      </w:r>
      <w:r w:rsidR="00192B12">
        <w:rPr>
          <w:sz w:val="22"/>
          <w:szCs w:val="22"/>
        </w:rPr>
        <w:t xml:space="preserve"> </w:t>
      </w:r>
      <w:r w:rsidR="000436ED">
        <w:rPr>
          <w:sz w:val="22"/>
          <w:szCs w:val="22"/>
        </w:rPr>
        <w:t xml:space="preserve">Update will </w:t>
      </w:r>
      <w:r w:rsidR="00826E19">
        <w:rPr>
          <w:sz w:val="22"/>
          <w:szCs w:val="22"/>
        </w:rPr>
        <w:t xml:space="preserve">be </w:t>
      </w:r>
      <w:r w:rsidR="000436ED">
        <w:rPr>
          <w:sz w:val="22"/>
          <w:szCs w:val="22"/>
        </w:rPr>
        <w:t>sought from Dr Collins at the next meeting.</w:t>
      </w:r>
      <w:r w:rsidR="00361FC1">
        <w:rPr>
          <w:sz w:val="22"/>
          <w:szCs w:val="22"/>
        </w:rPr>
        <w:t xml:space="preserve"> The issue of the remuneration of LES and DES not covering the </w:t>
      </w:r>
      <w:r w:rsidR="0099234B">
        <w:rPr>
          <w:sz w:val="22"/>
          <w:szCs w:val="22"/>
        </w:rPr>
        <w:t>cost to the practice of delivering the service was raised.</w:t>
      </w:r>
      <w:r w:rsidR="00361FC1">
        <w:rPr>
          <w:sz w:val="22"/>
          <w:szCs w:val="22"/>
        </w:rPr>
        <w:t xml:space="preserve"> </w:t>
      </w:r>
    </w:p>
    <w:p w:rsidR="004C250E" w:rsidRDefault="004C250E" w:rsidP="00FD246A">
      <w:pPr>
        <w:rPr>
          <w:sz w:val="22"/>
          <w:szCs w:val="22"/>
        </w:rPr>
      </w:pPr>
    </w:p>
    <w:p w:rsidR="006A2EEA" w:rsidRDefault="004C250E" w:rsidP="0083556B">
      <w:pPr>
        <w:rPr>
          <w:sz w:val="22"/>
          <w:szCs w:val="22"/>
        </w:rPr>
      </w:pPr>
      <w:r>
        <w:rPr>
          <w:sz w:val="22"/>
          <w:szCs w:val="22"/>
        </w:rPr>
        <w:t>3.2</w:t>
      </w:r>
      <w:r w:rsidR="00F01E3A" w:rsidRPr="002F3F3F">
        <w:rPr>
          <w:sz w:val="22"/>
          <w:szCs w:val="22"/>
        </w:rPr>
        <w:t xml:space="preserve"> </w:t>
      </w:r>
      <w:r w:rsidR="007A55B0">
        <w:rPr>
          <w:sz w:val="22"/>
          <w:szCs w:val="22"/>
        </w:rPr>
        <w:t>Practice boundaries - Practices are currently establishing new practice boundaries to help patients who move a short distance outside the current practice boundaries to stay with their existing practice.</w:t>
      </w:r>
      <w:r w:rsidR="00946A49">
        <w:rPr>
          <w:sz w:val="22"/>
          <w:szCs w:val="22"/>
        </w:rPr>
        <w:t xml:space="preserve"> </w:t>
      </w:r>
      <w:r w:rsidR="006A2EEA">
        <w:rPr>
          <w:sz w:val="22"/>
          <w:szCs w:val="22"/>
        </w:rPr>
        <w:t xml:space="preserve"> GPs are required to provide home visits for patients in the extended boundary who previou</w:t>
      </w:r>
      <w:r w:rsidR="00E85299">
        <w:rPr>
          <w:sz w:val="22"/>
          <w:szCs w:val="22"/>
        </w:rPr>
        <w:t>sly lived in the inner boundary. H</w:t>
      </w:r>
      <w:r w:rsidR="006A2EEA">
        <w:rPr>
          <w:sz w:val="22"/>
          <w:szCs w:val="22"/>
        </w:rPr>
        <w:t xml:space="preserve">owever, there is no obligation to visit </w:t>
      </w:r>
      <w:r w:rsidR="00E85299">
        <w:rPr>
          <w:sz w:val="22"/>
          <w:szCs w:val="22"/>
        </w:rPr>
        <w:t xml:space="preserve">new </w:t>
      </w:r>
      <w:r w:rsidR="006A2EEA">
        <w:rPr>
          <w:sz w:val="22"/>
          <w:szCs w:val="22"/>
        </w:rPr>
        <w:t>patients who move into the practice outer boundary.</w:t>
      </w:r>
    </w:p>
    <w:p w:rsidR="006A2EEA" w:rsidRDefault="006A2EEA" w:rsidP="0083556B">
      <w:pPr>
        <w:rPr>
          <w:sz w:val="22"/>
          <w:szCs w:val="22"/>
        </w:rPr>
      </w:pPr>
    </w:p>
    <w:p w:rsidR="007A55B0" w:rsidRDefault="006A2EEA" w:rsidP="0083556B">
      <w:pPr>
        <w:rPr>
          <w:sz w:val="22"/>
          <w:szCs w:val="22"/>
        </w:rPr>
      </w:pPr>
      <w:r>
        <w:rPr>
          <w:sz w:val="22"/>
          <w:szCs w:val="22"/>
        </w:rPr>
        <w:t xml:space="preserve">The question was </w:t>
      </w:r>
      <w:r w:rsidR="00FC5F03">
        <w:rPr>
          <w:sz w:val="22"/>
          <w:szCs w:val="22"/>
        </w:rPr>
        <w:t>raised as to whether allocated</w:t>
      </w:r>
      <w:r>
        <w:rPr>
          <w:sz w:val="22"/>
          <w:szCs w:val="22"/>
        </w:rPr>
        <w:t xml:space="preserve"> patients who move into the outer boundary would be allocated to a practice and also if a temporary resident in the outer boundary requires an emergency home visit are GPs obliged to provide this service.</w:t>
      </w:r>
    </w:p>
    <w:p w:rsidR="000F47A1" w:rsidRDefault="000F47A1" w:rsidP="0083556B">
      <w:pPr>
        <w:rPr>
          <w:sz w:val="22"/>
          <w:szCs w:val="22"/>
        </w:rPr>
      </w:pPr>
      <w:r>
        <w:rPr>
          <w:b/>
          <w:sz w:val="22"/>
          <w:szCs w:val="22"/>
        </w:rPr>
        <w:t xml:space="preserve">Action: </w:t>
      </w:r>
      <w:r>
        <w:rPr>
          <w:sz w:val="22"/>
          <w:szCs w:val="22"/>
        </w:rPr>
        <w:t>Dr Horsburgh to seek advice regarding the above concerns from the PCT.</w:t>
      </w:r>
    </w:p>
    <w:p w:rsidR="00AF6218" w:rsidRPr="000F47A1" w:rsidRDefault="00AF6218" w:rsidP="0083556B">
      <w:pPr>
        <w:rPr>
          <w:sz w:val="22"/>
          <w:szCs w:val="22"/>
        </w:rPr>
      </w:pPr>
    </w:p>
    <w:p w:rsidR="002B47DD" w:rsidRDefault="00CD083D" w:rsidP="00FD246A">
      <w:pPr>
        <w:rPr>
          <w:sz w:val="22"/>
          <w:szCs w:val="22"/>
        </w:rPr>
      </w:pPr>
      <w:r>
        <w:rPr>
          <w:sz w:val="22"/>
          <w:szCs w:val="22"/>
        </w:rPr>
        <w:t>3.3</w:t>
      </w:r>
      <w:r w:rsidR="00FC5F03">
        <w:rPr>
          <w:sz w:val="22"/>
          <w:szCs w:val="22"/>
        </w:rPr>
        <w:t xml:space="preserve"> List Cleans</w:t>
      </w:r>
      <w:r w:rsidR="00AF6218">
        <w:rPr>
          <w:sz w:val="22"/>
          <w:szCs w:val="22"/>
        </w:rPr>
        <w:t>ing – Practices are starting to receive letters regarding this, patients who have not been residents for a period of six months will be removed.</w:t>
      </w:r>
    </w:p>
    <w:p w:rsidR="00AF6218" w:rsidRDefault="00AF6218" w:rsidP="00FD246A">
      <w:pPr>
        <w:rPr>
          <w:sz w:val="22"/>
          <w:szCs w:val="22"/>
        </w:rPr>
      </w:pPr>
    </w:p>
    <w:p w:rsidR="002B47DD" w:rsidRDefault="00CD083D" w:rsidP="000F47A1">
      <w:pPr>
        <w:rPr>
          <w:sz w:val="22"/>
          <w:szCs w:val="22"/>
        </w:rPr>
      </w:pPr>
      <w:r>
        <w:rPr>
          <w:sz w:val="22"/>
          <w:szCs w:val="22"/>
        </w:rPr>
        <w:t>3.4</w:t>
      </w:r>
      <w:r w:rsidR="002B47DD">
        <w:rPr>
          <w:sz w:val="22"/>
          <w:szCs w:val="22"/>
        </w:rPr>
        <w:t xml:space="preserve"> District Nurse </w:t>
      </w:r>
      <w:r w:rsidR="00FB24BF">
        <w:rPr>
          <w:sz w:val="22"/>
          <w:szCs w:val="22"/>
        </w:rPr>
        <w:t>S</w:t>
      </w:r>
      <w:r w:rsidR="000F47A1">
        <w:rPr>
          <w:sz w:val="22"/>
          <w:szCs w:val="22"/>
        </w:rPr>
        <w:t xml:space="preserve">pecification – </w:t>
      </w:r>
      <w:r w:rsidR="009F3E76">
        <w:rPr>
          <w:sz w:val="22"/>
          <w:szCs w:val="22"/>
        </w:rPr>
        <w:t>See website for details. The specification appears to include suggestions from the LMC.</w:t>
      </w:r>
    </w:p>
    <w:p w:rsidR="000F47A1" w:rsidRDefault="000F47A1" w:rsidP="000F47A1">
      <w:pPr>
        <w:rPr>
          <w:sz w:val="22"/>
          <w:szCs w:val="22"/>
        </w:rPr>
      </w:pPr>
    </w:p>
    <w:p w:rsidR="009F3E76" w:rsidRDefault="00CD083D" w:rsidP="00FD246A">
      <w:pPr>
        <w:rPr>
          <w:sz w:val="22"/>
          <w:szCs w:val="22"/>
        </w:rPr>
      </w:pPr>
      <w:r>
        <w:rPr>
          <w:sz w:val="22"/>
          <w:szCs w:val="22"/>
        </w:rPr>
        <w:t>3.5</w:t>
      </w:r>
      <w:r w:rsidR="002B47DD">
        <w:rPr>
          <w:sz w:val="22"/>
          <w:szCs w:val="22"/>
        </w:rPr>
        <w:t xml:space="preserve"> </w:t>
      </w:r>
      <w:r w:rsidR="009F3E76">
        <w:rPr>
          <w:sz w:val="22"/>
          <w:szCs w:val="22"/>
        </w:rPr>
        <w:t xml:space="preserve">Quality&amp; Engagement LES </w:t>
      </w:r>
      <w:r w:rsidR="001B7BF0">
        <w:rPr>
          <w:sz w:val="22"/>
          <w:szCs w:val="22"/>
        </w:rPr>
        <w:t>–</w:t>
      </w:r>
      <w:r w:rsidR="009F3E76">
        <w:rPr>
          <w:sz w:val="22"/>
          <w:szCs w:val="22"/>
        </w:rPr>
        <w:t xml:space="preserve"> </w:t>
      </w:r>
      <w:r w:rsidR="001B7BF0">
        <w:rPr>
          <w:sz w:val="22"/>
          <w:szCs w:val="22"/>
        </w:rPr>
        <w:t>Practices will be expected to perform analysis of activity data to identify financial and quality issues. The key area for 2012/13 involves the review of discharge letters against actual activity information received from acute provider. The</w:t>
      </w:r>
      <w:r w:rsidR="009F3E76">
        <w:rPr>
          <w:sz w:val="22"/>
          <w:szCs w:val="22"/>
        </w:rPr>
        <w:t xml:space="preserve"> LMC discussed whether the funding will be sufficient to carry out the work involved</w:t>
      </w:r>
      <w:r w:rsidR="001B7BF0">
        <w:rPr>
          <w:sz w:val="22"/>
          <w:szCs w:val="22"/>
        </w:rPr>
        <w:t>.</w:t>
      </w:r>
    </w:p>
    <w:p w:rsidR="001B7BF0" w:rsidRDefault="001B7BF0" w:rsidP="00FD246A">
      <w:pPr>
        <w:rPr>
          <w:sz w:val="22"/>
          <w:szCs w:val="22"/>
        </w:rPr>
      </w:pPr>
    </w:p>
    <w:p w:rsidR="00870A32" w:rsidRPr="00C60982" w:rsidRDefault="004C250E" w:rsidP="00FD246A">
      <w:pPr>
        <w:rPr>
          <w:sz w:val="22"/>
          <w:szCs w:val="22"/>
        </w:rPr>
      </w:pPr>
      <w:r>
        <w:rPr>
          <w:sz w:val="22"/>
          <w:szCs w:val="22"/>
        </w:rPr>
        <w:t>3.</w:t>
      </w:r>
      <w:r w:rsidR="00CD083D">
        <w:rPr>
          <w:sz w:val="22"/>
          <w:szCs w:val="22"/>
        </w:rPr>
        <w:t>6</w:t>
      </w:r>
      <w:r w:rsidR="001B7BF0">
        <w:rPr>
          <w:sz w:val="22"/>
          <w:szCs w:val="22"/>
        </w:rPr>
        <w:t xml:space="preserve"> Mentorship </w:t>
      </w:r>
      <w:r w:rsidR="00294E37">
        <w:rPr>
          <w:sz w:val="22"/>
          <w:szCs w:val="22"/>
        </w:rPr>
        <w:t>–</w:t>
      </w:r>
      <w:r w:rsidR="001B7BF0">
        <w:rPr>
          <w:sz w:val="22"/>
          <w:szCs w:val="22"/>
        </w:rPr>
        <w:t xml:space="preserve"> </w:t>
      </w:r>
      <w:r w:rsidR="00294E37">
        <w:rPr>
          <w:sz w:val="22"/>
          <w:szCs w:val="22"/>
        </w:rPr>
        <w:t xml:space="preserve">The scheme aims to provide someone to discuss opportunities or problems in a non judgmental, confidential environment and is for any GP. It may be offered by PCT where a GP has specific needs for example educational, support through illness or complaints or for a practice with low </w:t>
      </w:r>
      <w:proofErr w:type="spellStart"/>
      <w:r w:rsidR="00294E37">
        <w:rPr>
          <w:sz w:val="22"/>
          <w:szCs w:val="22"/>
        </w:rPr>
        <w:t>QoF</w:t>
      </w:r>
      <w:proofErr w:type="spellEnd"/>
      <w:r w:rsidR="00294E37">
        <w:rPr>
          <w:sz w:val="22"/>
          <w:szCs w:val="22"/>
        </w:rPr>
        <w:t xml:space="preserve"> scores and little clinical leadership. The opportunities for sharing HR resources such as a Practice Manager with exceptional financial skills supporting a practice ex</w:t>
      </w:r>
      <w:r w:rsidR="00486D68">
        <w:rPr>
          <w:sz w:val="22"/>
          <w:szCs w:val="22"/>
        </w:rPr>
        <w:t>periencing difficulties and remuneration for providing this support was debated.</w:t>
      </w:r>
    </w:p>
    <w:p w:rsidR="00B5113C" w:rsidRDefault="00B5113C" w:rsidP="00FD246A">
      <w:pPr>
        <w:rPr>
          <w:sz w:val="22"/>
          <w:szCs w:val="22"/>
        </w:rPr>
      </w:pPr>
    </w:p>
    <w:p w:rsidR="008D3FDE"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C24ECE" w:rsidRPr="00C24ECE" w:rsidRDefault="004054A3" w:rsidP="00AF0156">
      <w:pPr>
        <w:rPr>
          <w:sz w:val="22"/>
          <w:szCs w:val="22"/>
        </w:rPr>
      </w:pPr>
      <w:r>
        <w:rPr>
          <w:sz w:val="22"/>
          <w:szCs w:val="22"/>
        </w:rPr>
        <w:t>4.1</w:t>
      </w:r>
      <w:r w:rsidR="00AF0156">
        <w:rPr>
          <w:sz w:val="22"/>
          <w:szCs w:val="22"/>
        </w:rPr>
        <w:t xml:space="preserve">Commissioning Quality and Productivity Indicators 2012-13 –The CCG have been working with the PCT </w:t>
      </w:r>
      <w:r w:rsidR="00162B82">
        <w:rPr>
          <w:sz w:val="22"/>
          <w:szCs w:val="22"/>
        </w:rPr>
        <w:t xml:space="preserve">to support practices delivering the indicators for 2012-13. Two documents have been developed to support this process, the first a guide setting out practice </w:t>
      </w:r>
      <w:r w:rsidR="00162B82">
        <w:rPr>
          <w:sz w:val="22"/>
          <w:szCs w:val="22"/>
        </w:rPr>
        <w:lastRenderedPageBreak/>
        <w:t>requirements for delivering the indicators and secondly a template for practices to submit as evidence of achievement.</w:t>
      </w:r>
      <w:r w:rsidR="005F19FA">
        <w:rPr>
          <w:sz w:val="22"/>
          <w:szCs w:val="22"/>
        </w:rPr>
        <w:t xml:space="preserve"> Criteria for the over 75s has </w:t>
      </w:r>
      <w:r w:rsidR="00C23365">
        <w:rPr>
          <w:sz w:val="22"/>
          <w:szCs w:val="22"/>
        </w:rPr>
        <w:t>changed;</w:t>
      </w:r>
      <w:r w:rsidR="005F19FA">
        <w:rPr>
          <w:sz w:val="22"/>
          <w:szCs w:val="22"/>
        </w:rPr>
        <w:t xml:space="preserve"> this is now for those who</w:t>
      </w:r>
      <w:r w:rsidR="00C23365">
        <w:rPr>
          <w:sz w:val="22"/>
          <w:szCs w:val="22"/>
        </w:rPr>
        <w:t xml:space="preserve"> have been identified by the practice </w:t>
      </w:r>
      <w:r w:rsidR="004C69D9">
        <w:rPr>
          <w:sz w:val="22"/>
          <w:szCs w:val="22"/>
        </w:rPr>
        <w:t>as being</w:t>
      </w:r>
      <w:r w:rsidR="005F19FA">
        <w:rPr>
          <w:sz w:val="22"/>
          <w:szCs w:val="22"/>
        </w:rPr>
        <w:t xml:space="preserve"> at increased risk of hospital admission</w:t>
      </w:r>
      <w:r w:rsidR="00C23365">
        <w:rPr>
          <w:sz w:val="22"/>
          <w:szCs w:val="22"/>
        </w:rPr>
        <w:t xml:space="preserve"> over the winter period.</w:t>
      </w:r>
    </w:p>
    <w:p w:rsidR="00571278" w:rsidRPr="004054A3" w:rsidRDefault="00571278" w:rsidP="00FD246A">
      <w:pPr>
        <w:rPr>
          <w:sz w:val="22"/>
          <w:szCs w:val="22"/>
        </w:rPr>
      </w:pPr>
    </w:p>
    <w:p w:rsidR="00A45AE9" w:rsidRDefault="004054A3" w:rsidP="00FD246A">
      <w:pPr>
        <w:rPr>
          <w:sz w:val="22"/>
          <w:szCs w:val="22"/>
        </w:rPr>
      </w:pPr>
      <w:r>
        <w:rPr>
          <w:sz w:val="22"/>
          <w:szCs w:val="22"/>
        </w:rPr>
        <w:t>4.2</w:t>
      </w:r>
      <w:r w:rsidR="009C3511">
        <w:rPr>
          <w:sz w:val="22"/>
          <w:szCs w:val="22"/>
        </w:rPr>
        <w:t xml:space="preserve"> </w:t>
      </w:r>
      <w:r w:rsidR="0094100B">
        <w:rPr>
          <w:sz w:val="22"/>
          <w:szCs w:val="22"/>
        </w:rPr>
        <w:t>Dudley Healthy D</w:t>
      </w:r>
      <w:r w:rsidR="001453C5">
        <w:rPr>
          <w:sz w:val="22"/>
          <w:szCs w:val="22"/>
        </w:rPr>
        <w:t>ebate</w:t>
      </w:r>
      <w:r w:rsidR="0094100B">
        <w:rPr>
          <w:sz w:val="22"/>
          <w:szCs w:val="22"/>
        </w:rPr>
        <w:t xml:space="preserve"> Event</w:t>
      </w:r>
      <w:r w:rsidR="001453C5">
        <w:rPr>
          <w:sz w:val="22"/>
          <w:szCs w:val="22"/>
        </w:rPr>
        <w:t xml:space="preserve"> </w:t>
      </w:r>
      <w:r w:rsidR="0094100B">
        <w:rPr>
          <w:sz w:val="22"/>
          <w:szCs w:val="22"/>
        </w:rPr>
        <w:t>–</w:t>
      </w:r>
      <w:r w:rsidR="001453C5">
        <w:rPr>
          <w:sz w:val="22"/>
          <w:szCs w:val="22"/>
        </w:rPr>
        <w:t xml:space="preserve"> </w:t>
      </w:r>
      <w:r w:rsidR="0094100B">
        <w:rPr>
          <w:sz w:val="22"/>
          <w:szCs w:val="22"/>
        </w:rPr>
        <w:t xml:space="preserve">The Council and local NHS are hosting a key event to debate the establishment of a local HealthWatch, a champion for those who use the health and social </w:t>
      </w:r>
      <w:r w:rsidR="00C14C9E">
        <w:rPr>
          <w:sz w:val="22"/>
          <w:szCs w:val="22"/>
        </w:rPr>
        <w:t>care services and to develop a Joint Health and Wellbeing Strategy for the Borough.</w:t>
      </w:r>
      <w:r w:rsidR="00304E27">
        <w:rPr>
          <w:sz w:val="22"/>
          <w:szCs w:val="22"/>
        </w:rPr>
        <w:t xml:space="preserve"> Expert patients may key into this project, reports of poor practice can be forwarded to the CQC if necessary.</w:t>
      </w:r>
    </w:p>
    <w:p w:rsidR="00304E27" w:rsidRPr="00304E27" w:rsidRDefault="00304E27" w:rsidP="00FD246A">
      <w:pPr>
        <w:rPr>
          <w:sz w:val="22"/>
          <w:szCs w:val="22"/>
        </w:rPr>
      </w:pPr>
      <w:r>
        <w:rPr>
          <w:b/>
          <w:sz w:val="22"/>
          <w:szCs w:val="22"/>
        </w:rPr>
        <w:t>Action:</w:t>
      </w:r>
      <w:r>
        <w:rPr>
          <w:sz w:val="22"/>
          <w:szCs w:val="22"/>
        </w:rPr>
        <w:t xml:space="preserve"> Please forward any comments to Dr Horsburgh.</w:t>
      </w:r>
    </w:p>
    <w:p w:rsidR="00C14C9E" w:rsidRPr="008D6F63" w:rsidRDefault="00C14C9E" w:rsidP="00FD246A">
      <w:pPr>
        <w:rPr>
          <w:sz w:val="22"/>
          <w:szCs w:val="22"/>
        </w:rPr>
      </w:pPr>
    </w:p>
    <w:p w:rsidR="00065F57" w:rsidRDefault="004054A3" w:rsidP="00A45AE9">
      <w:pPr>
        <w:rPr>
          <w:sz w:val="22"/>
          <w:szCs w:val="22"/>
        </w:rPr>
      </w:pPr>
      <w:r>
        <w:rPr>
          <w:sz w:val="22"/>
          <w:szCs w:val="22"/>
        </w:rPr>
        <w:t>4.3</w:t>
      </w:r>
      <w:r w:rsidR="00973796">
        <w:rPr>
          <w:sz w:val="22"/>
          <w:szCs w:val="22"/>
        </w:rPr>
        <w:t xml:space="preserve"> </w:t>
      </w:r>
      <w:r w:rsidR="001453C5">
        <w:rPr>
          <w:sz w:val="22"/>
          <w:szCs w:val="22"/>
        </w:rPr>
        <w:t xml:space="preserve">PIP </w:t>
      </w:r>
      <w:r w:rsidR="005428EE">
        <w:rPr>
          <w:sz w:val="22"/>
          <w:szCs w:val="22"/>
        </w:rPr>
        <w:t>Silicone Breast Implants; Final Report of the Expert Group – The recommendation that any woman with PIP implants who is anxious about the implications for her health should have the opportunity of a specialist consultation and in the light of this consultation decide whether she wants the implants removed remains unaltered. The group’s full report can be seen on the DH website.</w:t>
      </w:r>
    </w:p>
    <w:p w:rsidR="00756F0A" w:rsidRDefault="00756F0A" w:rsidP="00FD246A">
      <w:pPr>
        <w:rPr>
          <w:sz w:val="22"/>
          <w:szCs w:val="22"/>
        </w:rPr>
      </w:pPr>
    </w:p>
    <w:p w:rsidR="004D39D1" w:rsidRDefault="004054A3" w:rsidP="00FD246A">
      <w:pPr>
        <w:rPr>
          <w:sz w:val="22"/>
          <w:szCs w:val="22"/>
        </w:rPr>
      </w:pPr>
      <w:r>
        <w:rPr>
          <w:sz w:val="22"/>
          <w:szCs w:val="22"/>
        </w:rPr>
        <w:t>4.4</w:t>
      </w:r>
      <w:r w:rsidR="00756F0A">
        <w:rPr>
          <w:sz w:val="22"/>
          <w:szCs w:val="22"/>
        </w:rPr>
        <w:t xml:space="preserve"> </w:t>
      </w:r>
      <w:r w:rsidR="001453C5">
        <w:rPr>
          <w:sz w:val="22"/>
          <w:szCs w:val="22"/>
        </w:rPr>
        <w:t xml:space="preserve">GP profiles </w:t>
      </w:r>
      <w:r w:rsidR="003E56E2">
        <w:rPr>
          <w:sz w:val="22"/>
          <w:szCs w:val="22"/>
        </w:rPr>
        <w:t>on NHS Choices</w:t>
      </w:r>
      <w:r w:rsidR="00332FC0">
        <w:rPr>
          <w:sz w:val="22"/>
          <w:szCs w:val="22"/>
        </w:rPr>
        <w:t xml:space="preserve"> </w:t>
      </w:r>
      <w:r w:rsidR="001453C5">
        <w:rPr>
          <w:sz w:val="22"/>
          <w:szCs w:val="22"/>
        </w:rPr>
        <w:t>–</w:t>
      </w:r>
      <w:r w:rsidR="00332FC0">
        <w:rPr>
          <w:sz w:val="22"/>
          <w:szCs w:val="22"/>
        </w:rPr>
        <w:t xml:space="preserve">Every General Practice has a profile on nhs.uk, profiles can provide information including </w:t>
      </w:r>
      <w:r w:rsidR="00056DF0">
        <w:rPr>
          <w:sz w:val="22"/>
          <w:szCs w:val="22"/>
        </w:rPr>
        <w:t>opening hours, services and facilities. A recently published briefing is available describing the practical steps to edit individual practice profiles. The website nhs.uk/</w:t>
      </w:r>
      <w:proofErr w:type="spellStart"/>
      <w:r w:rsidR="00056DF0">
        <w:rPr>
          <w:sz w:val="22"/>
          <w:szCs w:val="22"/>
        </w:rPr>
        <w:t>gp</w:t>
      </w:r>
      <w:proofErr w:type="spellEnd"/>
      <w:r w:rsidR="00056DF0">
        <w:rPr>
          <w:sz w:val="22"/>
          <w:szCs w:val="22"/>
        </w:rPr>
        <w:t xml:space="preserve"> has further resources to assist in the process.</w:t>
      </w:r>
      <w:r w:rsidR="00304E27">
        <w:rPr>
          <w:sz w:val="22"/>
          <w:szCs w:val="22"/>
        </w:rPr>
        <w:t xml:space="preserve"> See LMC for further details.</w:t>
      </w:r>
    </w:p>
    <w:p w:rsidR="00056DF0" w:rsidRDefault="00056DF0" w:rsidP="00FD246A">
      <w:pPr>
        <w:rPr>
          <w:sz w:val="22"/>
          <w:szCs w:val="22"/>
        </w:rPr>
      </w:pPr>
    </w:p>
    <w:p w:rsidR="0026002E" w:rsidRDefault="001453C5" w:rsidP="00FD246A">
      <w:pPr>
        <w:rPr>
          <w:sz w:val="22"/>
          <w:szCs w:val="22"/>
        </w:rPr>
      </w:pPr>
      <w:r>
        <w:rPr>
          <w:sz w:val="22"/>
          <w:szCs w:val="22"/>
        </w:rPr>
        <w:t xml:space="preserve">4.5 </w:t>
      </w:r>
      <w:r w:rsidR="00056DF0">
        <w:rPr>
          <w:sz w:val="22"/>
          <w:szCs w:val="22"/>
        </w:rPr>
        <w:t xml:space="preserve">Physical examination of newborn and at 6-8 </w:t>
      </w:r>
      <w:r w:rsidR="00C23365">
        <w:rPr>
          <w:sz w:val="22"/>
          <w:szCs w:val="22"/>
        </w:rPr>
        <w:t xml:space="preserve">weeks </w:t>
      </w:r>
      <w:r w:rsidR="008F47AC">
        <w:rPr>
          <w:sz w:val="22"/>
          <w:szCs w:val="22"/>
        </w:rPr>
        <w:t>–</w:t>
      </w:r>
      <w:r w:rsidR="00C23365">
        <w:rPr>
          <w:sz w:val="22"/>
          <w:szCs w:val="22"/>
        </w:rPr>
        <w:t xml:space="preserve"> </w:t>
      </w:r>
      <w:r w:rsidR="008F47AC">
        <w:rPr>
          <w:sz w:val="22"/>
          <w:szCs w:val="22"/>
        </w:rPr>
        <w:t xml:space="preserve">Val Little is looking at standards for these two screening programmes .It has been proposed that </w:t>
      </w:r>
      <w:r w:rsidR="0026002E">
        <w:rPr>
          <w:sz w:val="22"/>
          <w:szCs w:val="22"/>
        </w:rPr>
        <w:t>practitioners update their examination skills every three years to ensure QA of examination process. The Examination Digital Toolkit is a potential way of demonstrating competency.</w:t>
      </w:r>
    </w:p>
    <w:p w:rsidR="001453C5" w:rsidRDefault="0026002E" w:rsidP="00FD246A">
      <w:pPr>
        <w:rPr>
          <w:sz w:val="22"/>
          <w:szCs w:val="22"/>
        </w:rPr>
      </w:pPr>
      <w:r>
        <w:rPr>
          <w:b/>
          <w:sz w:val="22"/>
          <w:szCs w:val="22"/>
        </w:rPr>
        <w:t>Action:</w:t>
      </w:r>
      <w:r>
        <w:rPr>
          <w:sz w:val="22"/>
          <w:szCs w:val="22"/>
        </w:rPr>
        <w:t xml:space="preserve"> Dr Horsburgh to distribute toolkit. The LMC will review the toolkit at next meeting and decide whether this way forward is supported.</w:t>
      </w:r>
    </w:p>
    <w:p w:rsidR="004437F3" w:rsidRDefault="004437F3" w:rsidP="00FD246A">
      <w:pPr>
        <w:rPr>
          <w:sz w:val="22"/>
          <w:szCs w:val="22"/>
        </w:rPr>
      </w:pPr>
    </w:p>
    <w:p w:rsidR="008D3FDE" w:rsidRPr="00772AC0" w:rsidRDefault="008D3FDE" w:rsidP="00FD246A">
      <w:pPr>
        <w:rPr>
          <w:sz w:val="22"/>
          <w:szCs w:val="22"/>
        </w:rPr>
      </w:pPr>
      <w:r w:rsidRPr="005C3BF4">
        <w:rPr>
          <w:b/>
          <w:sz w:val="22"/>
          <w:szCs w:val="22"/>
        </w:rPr>
        <w:t>5.</w:t>
      </w:r>
      <w:r>
        <w:rPr>
          <w:sz w:val="22"/>
          <w:szCs w:val="22"/>
        </w:rPr>
        <w:t xml:space="preserve"> </w:t>
      </w:r>
      <w:r w:rsidRPr="005C3BF4">
        <w:rPr>
          <w:b/>
          <w:sz w:val="22"/>
          <w:szCs w:val="22"/>
        </w:rPr>
        <w:t>C</w:t>
      </w:r>
      <w:r w:rsidR="005F53BE">
        <w:rPr>
          <w:b/>
          <w:sz w:val="22"/>
          <w:szCs w:val="22"/>
        </w:rPr>
        <w:t>LINICAL COMMISSIONING GROUP</w:t>
      </w:r>
    </w:p>
    <w:p w:rsidR="002A5B78" w:rsidRDefault="008D3FDE" w:rsidP="00FD246A">
      <w:pPr>
        <w:rPr>
          <w:sz w:val="22"/>
          <w:szCs w:val="22"/>
        </w:rPr>
      </w:pPr>
      <w:r>
        <w:rPr>
          <w:sz w:val="22"/>
          <w:szCs w:val="22"/>
        </w:rPr>
        <w:t>5.</w:t>
      </w:r>
      <w:r w:rsidR="005F53BE">
        <w:rPr>
          <w:sz w:val="22"/>
          <w:szCs w:val="22"/>
        </w:rPr>
        <w:t xml:space="preserve">1 </w:t>
      </w:r>
      <w:r w:rsidR="00645846">
        <w:rPr>
          <w:sz w:val="22"/>
          <w:szCs w:val="22"/>
        </w:rPr>
        <w:t xml:space="preserve">Constitution </w:t>
      </w:r>
      <w:r w:rsidR="002A5B78">
        <w:rPr>
          <w:sz w:val="22"/>
          <w:szCs w:val="22"/>
        </w:rPr>
        <w:t xml:space="preserve">– The LMC has achieved very good representation on the CCG and is supporting engagement with practices. The fact that there is no requirement in the constitution to set out how the CCG should deal with </w:t>
      </w:r>
      <w:r w:rsidR="00DF51E6">
        <w:rPr>
          <w:sz w:val="22"/>
          <w:szCs w:val="22"/>
        </w:rPr>
        <w:t xml:space="preserve">‘under-performing’ members remains an area </w:t>
      </w:r>
      <w:r w:rsidR="00B45DA8">
        <w:rPr>
          <w:sz w:val="22"/>
          <w:szCs w:val="22"/>
        </w:rPr>
        <w:t>of concern</w:t>
      </w:r>
      <w:r w:rsidR="00DF51E6">
        <w:rPr>
          <w:sz w:val="22"/>
          <w:szCs w:val="22"/>
        </w:rPr>
        <w:t>.</w:t>
      </w:r>
    </w:p>
    <w:p w:rsidR="002A5B78" w:rsidRPr="00B7180A" w:rsidRDefault="002A5B78" w:rsidP="00FD246A">
      <w:pPr>
        <w:rPr>
          <w:sz w:val="22"/>
          <w:szCs w:val="22"/>
        </w:rPr>
      </w:pPr>
    </w:p>
    <w:p w:rsidR="0087129F" w:rsidRDefault="008D3FDE" w:rsidP="00FD246A">
      <w:pPr>
        <w:rPr>
          <w:sz w:val="22"/>
          <w:szCs w:val="22"/>
        </w:rPr>
      </w:pPr>
      <w:r>
        <w:rPr>
          <w:sz w:val="22"/>
          <w:szCs w:val="22"/>
        </w:rPr>
        <w:t>5.2</w:t>
      </w:r>
      <w:r w:rsidR="00A458DC">
        <w:rPr>
          <w:sz w:val="22"/>
          <w:szCs w:val="22"/>
        </w:rPr>
        <w:t xml:space="preserve"> </w:t>
      </w:r>
      <w:r w:rsidR="00645846">
        <w:rPr>
          <w:sz w:val="22"/>
          <w:szCs w:val="22"/>
        </w:rPr>
        <w:t>NHS Commissioning Board (NHSCB) – From 2013 the NSHCB will be established and will be accountable for improving outcomes for patients.</w:t>
      </w:r>
      <w:r w:rsidR="002A5B78">
        <w:rPr>
          <w:sz w:val="22"/>
          <w:szCs w:val="22"/>
        </w:rPr>
        <w:t xml:space="preserve"> The NHS Commissioning Board will be responsible for contract management and for holding practices to account for the quality of the services they provide under their new contracts. The fact that there is a single operating framework for primary care but a wide range of how practices operate was discussed.</w:t>
      </w:r>
    </w:p>
    <w:p w:rsidR="00B45DA8" w:rsidRDefault="00B45DA8" w:rsidP="00FD246A">
      <w:pPr>
        <w:rPr>
          <w:sz w:val="22"/>
          <w:szCs w:val="22"/>
        </w:rPr>
      </w:pPr>
    </w:p>
    <w:p w:rsidR="008D3FDE" w:rsidRPr="00024109" w:rsidRDefault="008D3FDE" w:rsidP="00FD246A">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0B11A2" w:rsidRDefault="008D3FDE" w:rsidP="000B11A2">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0B11A2">
        <w:rPr>
          <w:sz w:val="22"/>
          <w:szCs w:val="22"/>
        </w:rPr>
        <w:t xml:space="preserve">Negotiating News for 3 and 24 June received, topics discussed included </w:t>
      </w:r>
      <w:r w:rsidR="00B45DA8">
        <w:rPr>
          <w:sz w:val="22"/>
          <w:szCs w:val="22"/>
        </w:rPr>
        <w:t>how remediation for Revalidation will be funded and a reminder that practices should not delay signing off QMAS.</w:t>
      </w:r>
    </w:p>
    <w:p w:rsidR="00A02021" w:rsidRDefault="00A02021" w:rsidP="00FD246A">
      <w:pPr>
        <w:rPr>
          <w:sz w:val="22"/>
          <w:szCs w:val="22"/>
        </w:rPr>
      </w:pPr>
    </w:p>
    <w:p w:rsidR="004C250E" w:rsidRDefault="008D3FDE" w:rsidP="00FD246A">
      <w:pPr>
        <w:rPr>
          <w:sz w:val="22"/>
          <w:szCs w:val="22"/>
        </w:rPr>
      </w:pPr>
      <w:r>
        <w:rPr>
          <w:sz w:val="22"/>
          <w:szCs w:val="22"/>
        </w:rPr>
        <w:t>6.2</w:t>
      </w:r>
      <w:r w:rsidR="00C76AA0">
        <w:rPr>
          <w:sz w:val="22"/>
          <w:szCs w:val="22"/>
        </w:rPr>
        <w:t xml:space="preserve"> </w:t>
      </w:r>
      <w:r w:rsidR="000B11A2">
        <w:rPr>
          <w:sz w:val="22"/>
          <w:szCs w:val="22"/>
        </w:rPr>
        <w:t xml:space="preserve">Revalidation – </w:t>
      </w:r>
      <w:r w:rsidR="00B45DA8">
        <w:rPr>
          <w:sz w:val="22"/>
          <w:szCs w:val="22"/>
        </w:rPr>
        <w:t>Summary can be viewed on LMC website.</w:t>
      </w:r>
    </w:p>
    <w:p w:rsidR="000B11A2" w:rsidRDefault="000B11A2" w:rsidP="00FD246A">
      <w:pPr>
        <w:rPr>
          <w:sz w:val="22"/>
          <w:szCs w:val="22"/>
        </w:rPr>
      </w:pPr>
    </w:p>
    <w:p w:rsidR="005F53BE" w:rsidRDefault="008D3FDE" w:rsidP="00FD246A">
      <w:pPr>
        <w:rPr>
          <w:sz w:val="22"/>
          <w:szCs w:val="22"/>
        </w:rPr>
      </w:pPr>
      <w:r>
        <w:rPr>
          <w:sz w:val="22"/>
          <w:szCs w:val="22"/>
        </w:rPr>
        <w:t>6.</w:t>
      </w:r>
      <w:r w:rsidR="00225322">
        <w:rPr>
          <w:sz w:val="22"/>
          <w:szCs w:val="22"/>
        </w:rPr>
        <w:t xml:space="preserve">3 </w:t>
      </w:r>
      <w:r w:rsidR="000B11A2">
        <w:rPr>
          <w:sz w:val="22"/>
          <w:szCs w:val="22"/>
        </w:rPr>
        <w:t xml:space="preserve">Non GMS services – Guidance for GPs entitled Identifying services that should not be provided by GPs as </w:t>
      </w:r>
      <w:proofErr w:type="gramStart"/>
      <w:r w:rsidR="000B11A2">
        <w:rPr>
          <w:sz w:val="22"/>
          <w:szCs w:val="22"/>
        </w:rPr>
        <w:t>primary medical services has</w:t>
      </w:r>
      <w:proofErr w:type="gramEnd"/>
      <w:r w:rsidR="000B11A2">
        <w:rPr>
          <w:sz w:val="22"/>
          <w:szCs w:val="22"/>
        </w:rPr>
        <w:t xml:space="preserve"> been published by the BMA.</w:t>
      </w:r>
      <w:r w:rsidR="00B45DA8">
        <w:rPr>
          <w:sz w:val="22"/>
          <w:szCs w:val="22"/>
        </w:rPr>
        <w:t xml:space="preserve"> As a general rule, GPs are under no obligation to provide care to hospital patients and should not do so under their normal GMS or PMS contracts.</w:t>
      </w:r>
    </w:p>
    <w:p w:rsidR="00704C85" w:rsidRDefault="00704C85" w:rsidP="00FD246A">
      <w:pPr>
        <w:rPr>
          <w:sz w:val="22"/>
          <w:szCs w:val="22"/>
        </w:rPr>
      </w:pPr>
    </w:p>
    <w:p w:rsidR="00704C85" w:rsidRDefault="00704C85" w:rsidP="00FD246A">
      <w:pPr>
        <w:rPr>
          <w:sz w:val="22"/>
          <w:szCs w:val="22"/>
        </w:rPr>
      </w:pPr>
    </w:p>
    <w:p w:rsidR="005F53BE" w:rsidRPr="001608B4" w:rsidRDefault="005F53BE" w:rsidP="00FD246A">
      <w:pPr>
        <w:rPr>
          <w:sz w:val="22"/>
          <w:szCs w:val="22"/>
        </w:rPr>
      </w:pPr>
    </w:p>
    <w:p w:rsidR="005E3FD4" w:rsidRDefault="008D3FDE" w:rsidP="00FD246A">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5F53BE" w:rsidRDefault="00CA38A9" w:rsidP="00FD246A">
      <w:pPr>
        <w:rPr>
          <w:sz w:val="22"/>
          <w:szCs w:val="22"/>
        </w:rPr>
      </w:pPr>
      <w:r>
        <w:rPr>
          <w:sz w:val="22"/>
          <w:szCs w:val="22"/>
        </w:rPr>
        <w:t xml:space="preserve">7.1 </w:t>
      </w:r>
      <w:r w:rsidR="00316BBD">
        <w:rPr>
          <w:sz w:val="22"/>
          <w:szCs w:val="22"/>
        </w:rPr>
        <w:t xml:space="preserve">GPC Newsletter received – Issues raised included CCG </w:t>
      </w:r>
      <w:r w:rsidR="00CE21F4">
        <w:rPr>
          <w:sz w:val="22"/>
          <w:szCs w:val="22"/>
        </w:rPr>
        <w:t xml:space="preserve">constitutions, CQC registration, Q&amp;P and the inclusion of visual field checks as part of group 1 and group 2 driving licensing standards for vision. </w:t>
      </w:r>
    </w:p>
    <w:p w:rsidR="00983796" w:rsidRDefault="00983796" w:rsidP="00FD246A">
      <w:pPr>
        <w:rPr>
          <w:sz w:val="22"/>
          <w:szCs w:val="22"/>
        </w:rPr>
      </w:pPr>
    </w:p>
    <w:p w:rsidR="008D3FDE" w:rsidRPr="00493FA3" w:rsidRDefault="004E4633" w:rsidP="00FD246A">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750FD5" w:rsidRDefault="008D3FDE" w:rsidP="00B63C65">
      <w:pPr>
        <w:rPr>
          <w:sz w:val="22"/>
          <w:szCs w:val="22"/>
        </w:rPr>
      </w:pPr>
      <w:r>
        <w:rPr>
          <w:sz w:val="22"/>
          <w:szCs w:val="22"/>
        </w:rPr>
        <w:t>8.</w:t>
      </w:r>
      <w:r w:rsidRPr="007344E1">
        <w:rPr>
          <w:sz w:val="22"/>
          <w:szCs w:val="22"/>
        </w:rPr>
        <w:t>1</w:t>
      </w:r>
      <w:r w:rsidR="00515614" w:rsidRPr="007344E1">
        <w:rPr>
          <w:sz w:val="22"/>
          <w:szCs w:val="22"/>
        </w:rPr>
        <w:t xml:space="preserve"> </w:t>
      </w:r>
      <w:r w:rsidR="00D925EB">
        <w:rPr>
          <w:sz w:val="22"/>
          <w:szCs w:val="22"/>
        </w:rPr>
        <w:t>Pharmacy Applications –</w:t>
      </w:r>
      <w:r w:rsidR="00FF4974">
        <w:rPr>
          <w:sz w:val="22"/>
          <w:szCs w:val="22"/>
        </w:rPr>
        <w:t xml:space="preserve"> Asda Stores LTD, Old Park Lane, </w:t>
      </w:r>
      <w:proofErr w:type="spellStart"/>
      <w:r w:rsidR="00FF4974">
        <w:rPr>
          <w:sz w:val="22"/>
          <w:szCs w:val="22"/>
        </w:rPr>
        <w:t>Oldbury</w:t>
      </w:r>
      <w:proofErr w:type="spellEnd"/>
      <w:r w:rsidR="00FF4974">
        <w:rPr>
          <w:sz w:val="22"/>
          <w:szCs w:val="22"/>
        </w:rPr>
        <w:t xml:space="preserve"> B69 4PU has been included in the pharmaceutical list on condition it is open for 100 hours per week and provides a range of enhanced services.</w:t>
      </w:r>
    </w:p>
    <w:p w:rsidR="00FF4974" w:rsidRDefault="00FF4974" w:rsidP="00B63C65">
      <w:pPr>
        <w:rPr>
          <w:sz w:val="22"/>
          <w:szCs w:val="22"/>
        </w:rPr>
      </w:pPr>
    </w:p>
    <w:p w:rsidR="00987E27" w:rsidRDefault="008D3FDE" w:rsidP="00FD246A">
      <w:pPr>
        <w:rPr>
          <w:sz w:val="22"/>
          <w:szCs w:val="22"/>
        </w:rPr>
      </w:pPr>
      <w:r>
        <w:rPr>
          <w:sz w:val="22"/>
          <w:szCs w:val="22"/>
        </w:rPr>
        <w:t>8.2</w:t>
      </w:r>
      <w:r w:rsidR="00846861">
        <w:rPr>
          <w:sz w:val="22"/>
          <w:szCs w:val="22"/>
        </w:rPr>
        <w:t xml:space="preserve"> </w:t>
      </w:r>
      <w:r w:rsidR="00151258">
        <w:rPr>
          <w:sz w:val="22"/>
          <w:szCs w:val="22"/>
        </w:rPr>
        <w:t>Enh</w:t>
      </w:r>
      <w:r w:rsidR="008274EE">
        <w:rPr>
          <w:sz w:val="22"/>
          <w:szCs w:val="22"/>
        </w:rPr>
        <w:t xml:space="preserve">anced Services Committee Meeting </w:t>
      </w:r>
      <w:r w:rsidR="00F14F80">
        <w:rPr>
          <w:sz w:val="22"/>
          <w:szCs w:val="22"/>
        </w:rPr>
        <w:t>- Analysis of the community pharmacy administration of flu vaccination pilot has deemed the project a success with good patient satisfaction. This may now need to go forward to the CCG if a LES is to be created.</w:t>
      </w:r>
    </w:p>
    <w:p w:rsidR="00F14F80" w:rsidRDefault="00F14F80" w:rsidP="00FD246A">
      <w:pPr>
        <w:rPr>
          <w:sz w:val="22"/>
          <w:szCs w:val="22"/>
        </w:rPr>
      </w:pPr>
      <w:r>
        <w:rPr>
          <w:b/>
          <w:sz w:val="22"/>
          <w:szCs w:val="22"/>
        </w:rPr>
        <w:t>Action:</w:t>
      </w:r>
      <w:r>
        <w:rPr>
          <w:sz w:val="22"/>
          <w:szCs w:val="22"/>
        </w:rPr>
        <w:t xml:space="preserve"> Dr Suleman to send report to LMC Secretary.</w:t>
      </w:r>
    </w:p>
    <w:p w:rsidR="00F14F80" w:rsidRDefault="00F14F80" w:rsidP="00FD246A">
      <w:pPr>
        <w:rPr>
          <w:sz w:val="22"/>
          <w:szCs w:val="22"/>
        </w:rPr>
      </w:pPr>
    </w:p>
    <w:p w:rsidR="00F14F80" w:rsidRDefault="00F14F80" w:rsidP="00FD246A">
      <w:pPr>
        <w:rPr>
          <w:sz w:val="22"/>
          <w:szCs w:val="22"/>
        </w:rPr>
      </w:pPr>
      <w:r>
        <w:rPr>
          <w:sz w:val="22"/>
          <w:szCs w:val="22"/>
        </w:rPr>
        <w:t>Dudley PMS review is now on hold; according to Sue Cooper this will be done at Black Country</w:t>
      </w:r>
      <w:r w:rsidR="009D39F8">
        <w:rPr>
          <w:sz w:val="22"/>
          <w:szCs w:val="22"/>
        </w:rPr>
        <w:t xml:space="preserve"> PCT Cluster</w:t>
      </w:r>
      <w:r>
        <w:rPr>
          <w:sz w:val="22"/>
          <w:szCs w:val="22"/>
        </w:rPr>
        <w:t xml:space="preserve"> level.</w:t>
      </w:r>
      <w:r w:rsidR="006313FC">
        <w:rPr>
          <w:sz w:val="22"/>
          <w:szCs w:val="22"/>
        </w:rPr>
        <w:t xml:space="preserve"> Likely review timetable </w:t>
      </w:r>
      <w:proofErr w:type="gramStart"/>
      <w:r w:rsidR="006313FC">
        <w:rPr>
          <w:sz w:val="22"/>
          <w:szCs w:val="22"/>
        </w:rPr>
        <w:t>Autumn</w:t>
      </w:r>
      <w:proofErr w:type="gramEnd"/>
      <w:r w:rsidR="006313FC">
        <w:rPr>
          <w:sz w:val="22"/>
          <w:szCs w:val="22"/>
        </w:rPr>
        <w:t xml:space="preserve"> 2012.</w:t>
      </w:r>
    </w:p>
    <w:p w:rsidR="00D45C35" w:rsidRDefault="00D45C35" w:rsidP="00FD246A">
      <w:pPr>
        <w:rPr>
          <w:sz w:val="22"/>
          <w:szCs w:val="22"/>
        </w:rPr>
      </w:pPr>
    </w:p>
    <w:p w:rsidR="00CA3CFB" w:rsidRDefault="00D45C35" w:rsidP="00FD246A">
      <w:pPr>
        <w:rPr>
          <w:sz w:val="22"/>
          <w:szCs w:val="22"/>
        </w:rPr>
      </w:pPr>
      <w:r>
        <w:rPr>
          <w:sz w:val="22"/>
          <w:szCs w:val="22"/>
        </w:rPr>
        <w:t>Care Home LES</w:t>
      </w:r>
      <w:r w:rsidR="00F822ED">
        <w:rPr>
          <w:sz w:val="22"/>
          <w:szCs w:val="22"/>
        </w:rPr>
        <w:t xml:space="preserve"> – The remuneration for GPs for the small number of patients involved may make this LES uneconomical unless larger cohorts of patients are registered with one practice. The diabetes LES may also be uneconomical for practices to run at £25 per test.</w:t>
      </w:r>
    </w:p>
    <w:p w:rsidR="00F822ED" w:rsidRDefault="00F822ED" w:rsidP="00FD246A">
      <w:pPr>
        <w:rPr>
          <w:sz w:val="22"/>
          <w:szCs w:val="22"/>
        </w:rPr>
      </w:pPr>
    </w:p>
    <w:p w:rsidR="00F822ED" w:rsidRDefault="00F822ED" w:rsidP="00FD246A">
      <w:pPr>
        <w:rPr>
          <w:sz w:val="22"/>
          <w:szCs w:val="22"/>
        </w:rPr>
      </w:pPr>
      <w:r>
        <w:rPr>
          <w:sz w:val="22"/>
          <w:szCs w:val="22"/>
        </w:rPr>
        <w:t>The Stop Smoking LES also may not be financially viable for practices. Currently finances are available to fund the work, which is mostly done by the P</w:t>
      </w:r>
      <w:r w:rsidRPr="006313FC">
        <w:rPr>
          <w:sz w:val="22"/>
          <w:szCs w:val="22"/>
        </w:rPr>
        <w:t>C</w:t>
      </w:r>
      <w:r>
        <w:rPr>
          <w:sz w:val="22"/>
          <w:szCs w:val="22"/>
        </w:rPr>
        <w:t>T and other providers to achieve the targets.</w:t>
      </w:r>
    </w:p>
    <w:p w:rsidR="009F3009" w:rsidRDefault="009F3009" w:rsidP="00FD246A">
      <w:pPr>
        <w:rPr>
          <w:sz w:val="22"/>
          <w:szCs w:val="22"/>
        </w:rPr>
      </w:pPr>
    </w:p>
    <w:p w:rsidR="009F3009" w:rsidRDefault="009F3009" w:rsidP="00FD246A">
      <w:pPr>
        <w:rPr>
          <w:sz w:val="22"/>
          <w:szCs w:val="22"/>
        </w:rPr>
      </w:pPr>
      <w:r>
        <w:rPr>
          <w:sz w:val="22"/>
          <w:szCs w:val="22"/>
        </w:rPr>
        <w:t>Weekly spreadsheets are to be distributed to practices to enable them to target children who are not up to date in the childhood immunisation programme.</w:t>
      </w:r>
    </w:p>
    <w:p w:rsidR="00F822ED" w:rsidRDefault="00F822ED" w:rsidP="00FD246A">
      <w:pPr>
        <w:rPr>
          <w:sz w:val="22"/>
          <w:szCs w:val="22"/>
        </w:rPr>
      </w:pPr>
    </w:p>
    <w:p w:rsidR="00846861" w:rsidRDefault="00987E27" w:rsidP="00FD246A">
      <w:pPr>
        <w:rPr>
          <w:sz w:val="22"/>
          <w:szCs w:val="22"/>
        </w:rPr>
      </w:pPr>
      <w:r w:rsidRPr="00846861">
        <w:rPr>
          <w:sz w:val="22"/>
          <w:szCs w:val="22"/>
        </w:rPr>
        <w:t xml:space="preserve">8.3 </w:t>
      </w:r>
      <w:r w:rsidR="00151258" w:rsidRPr="00846861">
        <w:rPr>
          <w:sz w:val="22"/>
          <w:szCs w:val="22"/>
        </w:rPr>
        <w:t>No decision about me without</w:t>
      </w:r>
      <w:r w:rsidR="00151258">
        <w:rPr>
          <w:sz w:val="22"/>
          <w:szCs w:val="22"/>
        </w:rPr>
        <w:t xml:space="preserve"> me </w:t>
      </w:r>
      <w:proofErr w:type="gramStart"/>
      <w:r w:rsidR="00151258">
        <w:rPr>
          <w:sz w:val="22"/>
          <w:szCs w:val="22"/>
        </w:rPr>
        <w:t xml:space="preserve">-  </w:t>
      </w:r>
      <w:r w:rsidR="00846861">
        <w:rPr>
          <w:sz w:val="22"/>
          <w:szCs w:val="22"/>
        </w:rPr>
        <w:t>Further</w:t>
      </w:r>
      <w:proofErr w:type="gramEnd"/>
      <w:r w:rsidR="00846861">
        <w:rPr>
          <w:sz w:val="22"/>
          <w:szCs w:val="22"/>
        </w:rPr>
        <w:t xml:space="preserve"> consultation on proposals to secure shared decision making published by the DH noted.</w:t>
      </w:r>
    </w:p>
    <w:p w:rsidR="00F71859" w:rsidRDefault="00846861" w:rsidP="00FD246A">
      <w:pPr>
        <w:rPr>
          <w:sz w:val="22"/>
          <w:szCs w:val="22"/>
        </w:rPr>
      </w:pPr>
      <w:r>
        <w:rPr>
          <w:sz w:val="22"/>
          <w:szCs w:val="22"/>
        </w:rPr>
        <w:t xml:space="preserve"> </w:t>
      </w:r>
    </w:p>
    <w:p w:rsidR="008D3FDE" w:rsidRDefault="008D3FDE" w:rsidP="00FD246A">
      <w:pPr>
        <w:rPr>
          <w:sz w:val="22"/>
          <w:szCs w:val="22"/>
        </w:rPr>
      </w:pPr>
      <w:r w:rsidRPr="005C3BF4">
        <w:rPr>
          <w:b/>
          <w:sz w:val="22"/>
          <w:szCs w:val="22"/>
        </w:rPr>
        <w:t>9.</w:t>
      </w:r>
      <w:r>
        <w:rPr>
          <w:sz w:val="22"/>
          <w:szCs w:val="22"/>
        </w:rPr>
        <w:t xml:space="preserve"> </w:t>
      </w:r>
      <w:r w:rsidRPr="00F63AB2">
        <w:rPr>
          <w:b/>
          <w:sz w:val="22"/>
          <w:szCs w:val="22"/>
        </w:rPr>
        <w:t>MISCELLANEOUS</w:t>
      </w:r>
    </w:p>
    <w:p w:rsidR="008D3FDE" w:rsidRDefault="00140163" w:rsidP="00FD246A">
      <w:pPr>
        <w:rPr>
          <w:sz w:val="22"/>
          <w:szCs w:val="22"/>
        </w:rPr>
      </w:pPr>
      <w:r w:rsidRPr="00140163">
        <w:rPr>
          <w:sz w:val="22"/>
          <w:szCs w:val="22"/>
        </w:rPr>
        <w:t xml:space="preserve">9.1 </w:t>
      </w:r>
      <w:r w:rsidR="00CB2610">
        <w:rPr>
          <w:sz w:val="22"/>
          <w:szCs w:val="22"/>
        </w:rPr>
        <w:t xml:space="preserve">Walsall LMC Newsletter received, Serious Case Review findings noted. </w:t>
      </w:r>
    </w:p>
    <w:p w:rsidR="00151258" w:rsidRDefault="00151258" w:rsidP="00FD246A">
      <w:pPr>
        <w:rPr>
          <w:sz w:val="22"/>
          <w:szCs w:val="22"/>
        </w:rPr>
      </w:pPr>
    </w:p>
    <w:p w:rsidR="00151258" w:rsidRDefault="00151258" w:rsidP="00FD246A">
      <w:pPr>
        <w:rPr>
          <w:sz w:val="22"/>
          <w:szCs w:val="22"/>
        </w:rPr>
      </w:pPr>
      <w:r>
        <w:rPr>
          <w:sz w:val="22"/>
          <w:szCs w:val="22"/>
        </w:rPr>
        <w:t>9.2South Staffordshire LMC News received matters discussed include CCG constitutions and seasonal flu plan.</w:t>
      </w:r>
    </w:p>
    <w:p w:rsidR="000B01B7" w:rsidRDefault="000B01B7" w:rsidP="00FD246A">
      <w:pPr>
        <w:rPr>
          <w:sz w:val="22"/>
          <w:szCs w:val="22"/>
        </w:rPr>
      </w:pPr>
    </w:p>
    <w:p w:rsidR="008D0037" w:rsidRDefault="008D0037" w:rsidP="00FD246A">
      <w:pPr>
        <w:rPr>
          <w:sz w:val="22"/>
          <w:szCs w:val="22"/>
        </w:rPr>
      </w:pPr>
      <w:r>
        <w:rPr>
          <w:sz w:val="22"/>
          <w:szCs w:val="22"/>
        </w:rPr>
        <w:t xml:space="preserve">9.3 MTRAC – </w:t>
      </w:r>
      <w:proofErr w:type="spellStart"/>
      <w:r>
        <w:rPr>
          <w:sz w:val="22"/>
          <w:szCs w:val="22"/>
        </w:rPr>
        <w:t>Dabigatran</w:t>
      </w:r>
      <w:proofErr w:type="spellEnd"/>
      <w:r>
        <w:rPr>
          <w:sz w:val="22"/>
          <w:szCs w:val="22"/>
        </w:rPr>
        <w:t xml:space="preserve"> </w:t>
      </w:r>
      <w:proofErr w:type="spellStart"/>
      <w:proofErr w:type="gramStart"/>
      <w:r>
        <w:rPr>
          <w:sz w:val="22"/>
          <w:szCs w:val="22"/>
        </w:rPr>
        <w:t>etexilate</w:t>
      </w:r>
      <w:proofErr w:type="spellEnd"/>
      <w:r>
        <w:rPr>
          <w:sz w:val="22"/>
          <w:szCs w:val="22"/>
        </w:rPr>
        <w:t xml:space="preserve"> </w:t>
      </w:r>
      <w:r w:rsidR="000B01B7">
        <w:rPr>
          <w:sz w:val="22"/>
          <w:szCs w:val="22"/>
        </w:rPr>
        <w:t xml:space="preserve"> for</w:t>
      </w:r>
      <w:proofErr w:type="gramEnd"/>
      <w:r w:rsidR="000B01B7">
        <w:rPr>
          <w:sz w:val="22"/>
          <w:szCs w:val="22"/>
        </w:rPr>
        <w:t xml:space="preserve"> stroke prevention in patients with </w:t>
      </w:r>
      <w:proofErr w:type="spellStart"/>
      <w:r w:rsidR="000B01B7">
        <w:rPr>
          <w:sz w:val="22"/>
          <w:szCs w:val="22"/>
        </w:rPr>
        <w:t>atrial</w:t>
      </w:r>
      <w:proofErr w:type="spellEnd"/>
      <w:r w:rsidR="000B01B7">
        <w:rPr>
          <w:sz w:val="22"/>
          <w:szCs w:val="22"/>
        </w:rPr>
        <w:t xml:space="preserve"> fibrillation is suitable for prescribing in primary care.</w:t>
      </w:r>
    </w:p>
    <w:p w:rsidR="00151258" w:rsidRDefault="00151258" w:rsidP="00FD246A">
      <w:pPr>
        <w:rPr>
          <w:sz w:val="22"/>
          <w:szCs w:val="22"/>
        </w:rPr>
      </w:pPr>
    </w:p>
    <w:p w:rsidR="00151258" w:rsidRDefault="00151258" w:rsidP="00FD246A">
      <w:pPr>
        <w:rPr>
          <w:sz w:val="22"/>
          <w:szCs w:val="22"/>
        </w:rPr>
      </w:pPr>
      <w:r>
        <w:rPr>
          <w:sz w:val="22"/>
          <w:szCs w:val="22"/>
        </w:rPr>
        <w:t>10. AOB</w:t>
      </w:r>
    </w:p>
    <w:p w:rsidR="00151258" w:rsidRDefault="00151258" w:rsidP="00FD246A">
      <w:pPr>
        <w:rPr>
          <w:sz w:val="22"/>
          <w:szCs w:val="22"/>
        </w:rPr>
      </w:pPr>
      <w:r>
        <w:rPr>
          <w:sz w:val="22"/>
          <w:szCs w:val="22"/>
        </w:rPr>
        <w:t>10.1</w:t>
      </w:r>
      <w:r w:rsidR="001A6235">
        <w:rPr>
          <w:sz w:val="22"/>
          <w:szCs w:val="22"/>
        </w:rPr>
        <w:t xml:space="preserve"> CQC Update</w:t>
      </w:r>
      <w:r w:rsidR="00CB2610">
        <w:rPr>
          <w:sz w:val="22"/>
          <w:szCs w:val="22"/>
        </w:rPr>
        <w:t xml:space="preserve"> – Access to set up accounts noted.</w:t>
      </w:r>
    </w:p>
    <w:p w:rsidR="00B14F2A" w:rsidRPr="00DF71F9" w:rsidRDefault="00B14F2A" w:rsidP="00FD246A">
      <w:pPr>
        <w:rPr>
          <w:sz w:val="22"/>
          <w:szCs w:val="22"/>
        </w:rPr>
      </w:pPr>
    </w:p>
    <w:p w:rsidR="004B7482" w:rsidRDefault="004B7482" w:rsidP="00FD246A">
      <w:pPr>
        <w:rPr>
          <w:sz w:val="22"/>
          <w:szCs w:val="22"/>
        </w:rPr>
      </w:pPr>
      <w:r>
        <w:rPr>
          <w:sz w:val="22"/>
          <w:szCs w:val="22"/>
        </w:rPr>
        <w:t xml:space="preserve"> </w:t>
      </w:r>
    </w:p>
    <w:p w:rsidR="00F94E3F" w:rsidRDefault="008D3FDE" w:rsidP="00FD246A">
      <w:pPr>
        <w:rPr>
          <w:sz w:val="22"/>
          <w:szCs w:val="22"/>
        </w:rPr>
      </w:pPr>
      <w:r>
        <w:rPr>
          <w:sz w:val="22"/>
          <w:szCs w:val="22"/>
        </w:rPr>
        <w:t xml:space="preserve"> </w:t>
      </w:r>
    </w:p>
    <w:p w:rsidR="008D3FDE" w:rsidRPr="00AA6198" w:rsidRDefault="008D3FDE" w:rsidP="00CA3CFB">
      <w:pPr>
        <w:jc w:val="center"/>
        <w:rPr>
          <w:sz w:val="22"/>
          <w:szCs w:val="22"/>
        </w:rPr>
      </w:pPr>
      <w:r w:rsidRPr="00AA6198">
        <w:rPr>
          <w:sz w:val="22"/>
          <w:szCs w:val="22"/>
        </w:rPr>
        <w:t>NEXT MEETING</w:t>
      </w:r>
      <w:r w:rsidR="00225322" w:rsidRPr="00AA6198">
        <w:rPr>
          <w:sz w:val="22"/>
          <w:szCs w:val="22"/>
        </w:rPr>
        <w:t xml:space="preserve">: Friday </w:t>
      </w:r>
      <w:r w:rsidR="00151258">
        <w:rPr>
          <w:sz w:val="22"/>
          <w:szCs w:val="22"/>
        </w:rPr>
        <w:t>7</w:t>
      </w:r>
      <w:r w:rsidR="002B47DD" w:rsidRPr="002B47DD">
        <w:rPr>
          <w:sz w:val="22"/>
          <w:szCs w:val="22"/>
          <w:vertAlign w:val="superscript"/>
        </w:rPr>
        <w:t>th</w:t>
      </w:r>
      <w:r w:rsidR="00151258">
        <w:rPr>
          <w:sz w:val="22"/>
          <w:szCs w:val="22"/>
        </w:rPr>
        <w:t xml:space="preserve"> September</w:t>
      </w:r>
      <w:r w:rsidR="00C36E9B" w:rsidRPr="00AA6198">
        <w:rPr>
          <w:sz w:val="22"/>
          <w:szCs w:val="22"/>
        </w:rPr>
        <w:t xml:space="preserve"> 2012</w:t>
      </w:r>
      <w:r w:rsidRPr="00AA6198">
        <w:rPr>
          <w:sz w:val="22"/>
          <w:szCs w:val="22"/>
        </w:rPr>
        <w:t>, 12:45pm at Atlantic House, Dudley Rd, Lye, DY9 8EL.</w:t>
      </w:r>
    </w:p>
    <w:p w:rsidR="003E3CF7" w:rsidRPr="00AA6198" w:rsidRDefault="003E3CF7" w:rsidP="00FD246A">
      <w:pPr>
        <w:rPr>
          <w:sz w:val="22"/>
          <w:szCs w:val="22"/>
        </w:rPr>
      </w:pPr>
    </w:p>
    <w:p w:rsidR="008D3FDE" w:rsidRPr="00AA6198" w:rsidRDefault="008D3FDE" w:rsidP="00B14F2A">
      <w:pPr>
        <w:jc w:val="center"/>
        <w:rPr>
          <w:kern w:val="28"/>
          <w:sz w:val="22"/>
          <w:szCs w:val="22"/>
        </w:rPr>
      </w:pPr>
      <w:r w:rsidRPr="00AA6198">
        <w:rPr>
          <w:sz w:val="22"/>
          <w:szCs w:val="22"/>
        </w:rPr>
        <w:t>Lunch will be provided.</w:t>
      </w:r>
    </w:p>
    <w:p w:rsidR="008D3FDE" w:rsidRPr="00AA6198" w:rsidRDefault="008D3FDE" w:rsidP="00FD246A">
      <w:pPr>
        <w:rPr>
          <w:sz w:val="22"/>
          <w:szCs w:val="22"/>
        </w:rPr>
      </w:pPr>
    </w:p>
    <w:p w:rsidR="008D3FDE" w:rsidRPr="00AA6198" w:rsidRDefault="008D3FDE" w:rsidP="00FD246A">
      <w:pPr>
        <w:rPr>
          <w:sz w:val="22"/>
          <w:szCs w:val="22"/>
        </w:rPr>
      </w:pPr>
    </w:p>
    <w:p w:rsidR="008D3FDE" w:rsidRPr="00CD52EE" w:rsidRDefault="008D3FDE" w:rsidP="00FD246A">
      <w:pPr>
        <w:rPr>
          <w:sz w:val="18"/>
          <w:szCs w:val="18"/>
        </w:rPr>
      </w:pPr>
    </w:p>
    <w:p w:rsidR="008D3FDE" w:rsidRPr="00CD52EE" w:rsidRDefault="008D3FDE" w:rsidP="00FD246A">
      <w:pPr>
        <w:rPr>
          <w:sz w:val="18"/>
          <w:szCs w:val="18"/>
        </w:rPr>
      </w:pPr>
    </w:p>
    <w:p w:rsidR="008D3FDE" w:rsidRDefault="008D3FDE" w:rsidP="00FD246A"/>
    <w:p w:rsidR="008D3FDE" w:rsidRDefault="008D3FDE" w:rsidP="00FD246A"/>
    <w:p w:rsidR="00D67877" w:rsidRDefault="00D67877" w:rsidP="00FD246A"/>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C3" w:rsidRDefault="000D10C3" w:rsidP="009E2B7C">
      <w:r>
        <w:separator/>
      </w:r>
    </w:p>
  </w:endnote>
  <w:endnote w:type="continuationSeparator" w:id="0">
    <w:p w:rsidR="000D10C3" w:rsidRDefault="000D10C3"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AE5ED3"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0D1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AE5ED3"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0C349E">
      <w:rPr>
        <w:rStyle w:val="PageNumber"/>
        <w:noProof/>
      </w:rPr>
      <w:t>2</w:t>
    </w:r>
    <w:r>
      <w:rPr>
        <w:rStyle w:val="PageNumber"/>
      </w:rPr>
      <w:fldChar w:fldCharType="end"/>
    </w:r>
  </w:p>
  <w:p w:rsidR="00056D1F" w:rsidRDefault="000D1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C3" w:rsidRDefault="000D10C3" w:rsidP="009E2B7C">
      <w:r>
        <w:separator/>
      </w:r>
    </w:p>
  </w:footnote>
  <w:footnote w:type="continuationSeparator" w:id="0">
    <w:p w:rsidR="000D10C3" w:rsidRDefault="000D10C3"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042A9"/>
    <w:rsid w:val="00012480"/>
    <w:rsid w:val="00016558"/>
    <w:rsid w:val="00022E8C"/>
    <w:rsid w:val="00022EE3"/>
    <w:rsid w:val="00024109"/>
    <w:rsid w:val="000266DE"/>
    <w:rsid w:val="000333AC"/>
    <w:rsid w:val="000336F1"/>
    <w:rsid w:val="00034889"/>
    <w:rsid w:val="00035F94"/>
    <w:rsid w:val="00041A18"/>
    <w:rsid w:val="00041D23"/>
    <w:rsid w:val="000436ED"/>
    <w:rsid w:val="00044C77"/>
    <w:rsid w:val="00047EBA"/>
    <w:rsid w:val="00056BF4"/>
    <w:rsid w:val="00056DF0"/>
    <w:rsid w:val="00062C62"/>
    <w:rsid w:val="00064582"/>
    <w:rsid w:val="00065F57"/>
    <w:rsid w:val="00067C7A"/>
    <w:rsid w:val="00074E74"/>
    <w:rsid w:val="000764A1"/>
    <w:rsid w:val="000766CC"/>
    <w:rsid w:val="000811CC"/>
    <w:rsid w:val="000953C9"/>
    <w:rsid w:val="00096FBE"/>
    <w:rsid w:val="000974F9"/>
    <w:rsid w:val="000A1D88"/>
    <w:rsid w:val="000A1ED8"/>
    <w:rsid w:val="000A1FB2"/>
    <w:rsid w:val="000A5B73"/>
    <w:rsid w:val="000B01B7"/>
    <w:rsid w:val="000B11A2"/>
    <w:rsid w:val="000B1806"/>
    <w:rsid w:val="000B20A6"/>
    <w:rsid w:val="000C349E"/>
    <w:rsid w:val="000D04C0"/>
    <w:rsid w:val="000D10C3"/>
    <w:rsid w:val="000D5322"/>
    <w:rsid w:val="000D7420"/>
    <w:rsid w:val="000E386B"/>
    <w:rsid w:val="000E736D"/>
    <w:rsid w:val="000F20D3"/>
    <w:rsid w:val="000F24D9"/>
    <w:rsid w:val="000F3E2A"/>
    <w:rsid w:val="000F47A1"/>
    <w:rsid w:val="000F6E07"/>
    <w:rsid w:val="00100AE6"/>
    <w:rsid w:val="00100DF9"/>
    <w:rsid w:val="001077FB"/>
    <w:rsid w:val="00107955"/>
    <w:rsid w:val="00107C33"/>
    <w:rsid w:val="0011297D"/>
    <w:rsid w:val="0012221A"/>
    <w:rsid w:val="00122621"/>
    <w:rsid w:val="001256E1"/>
    <w:rsid w:val="00132005"/>
    <w:rsid w:val="00132F17"/>
    <w:rsid w:val="00140163"/>
    <w:rsid w:val="00142E64"/>
    <w:rsid w:val="00143280"/>
    <w:rsid w:val="00143B10"/>
    <w:rsid w:val="001453C5"/>
    <w:rsid w:val="00147686"/>
    <w:rsid w:val="00151258"/>
    <w:rsid w:val="00153D11"/>
    <w:rsid w:val="0015654F"/>
    <w:rsid w:val="00156B11"/>
    <w:rsid w:val="00157368"/>
    <w:rsid w:val="001608B4"/>
    <w:rsid w:val="00161EB9"/>
    <w:rsid w:val="00162B82"/>
    <w:rsid w:val="00163D63"/>
    <w:rsid w:val="001652DD"/>
    <w:rsid w:val="00170B30"/>
    <w:rsid w:val="00172E00"/>
    <w:rsid w:val="0017354C"/>
    <w:rsid w:val="00174A9E"/>
    <w:rsid w:val="00177CE6"/>
    <w:rsid w:val="00177D7F"/>
    <w:rsid w:val="001833B8"/>
    <w:rsid w:val="00184312"/>
    <w:rsid w:val="001926A2"/>
    <w:rsid w:val="00192B12"/>
    <w:rsid w:val="00193317"/>
    <w:rsid w:val="001974B3"/>
    <w:rsid w:val="001A311F"/>
    <w:rsid w:val="001A4B64"/>
    <w:rsid w:val="001A520B"/>
    <w:rsid w:val="001A6048"/>
    <w:rsid w:val="001A6235"/>
    <w:rsid w:val="001A78D4"/>
    <w:rsid w:val="001B4019"/>
    <w:rsid w:val="001B5B82"/>
    <w:rsid w:val="001B7BF0"/>
    <w:rsid w:val="001C154D"/>
    <w:rsid w:val="001C37C4"/>
    <w:rsid w:val="001C43C2"/>
    <w:rsid w:val="001D01C7"/>
    <w:rsid w:val="001D13C9"/>
    <w:rsid w:val="001D3556"/>
    <w:rsid w:val="001D7D31"/>
    <w:rsid w:val="001E0483"/>
    <w:rsid w:val="001F6279"/>
    <w:rsid w:val="001F66C4"/>
    <w:rsid w:val="00201BF5"/>
    <w:rsid w:val="002035D9"/>
    <w:rsid w:val="00205479"/>
    <w:rsid w:val="002060F9"/>
    <w:rsid w:val="00225322"/>
    <w:rsid w:val="00225728"/>
    <w:rsid w:val="00225B5E"/>
    <w:rsid w:val="00230B1B"/>
    <w:rsid w:val="00234284"/>
    <w:rsid w:val="0024010E"/>
    <w:rsid w:val="00242ABE"/>
    <w:rsid w:val="00243867"/>
    <w:rsid w:val="00244E34"/>
    <w:rsid w:val="00247669"/>
    <w:rsid w:val="002503E9"/>
    <w:rsid w:val="0025283B"/>
    <w:rsid w:val="00253B78"/>
    <w:rsid w:val="0026002E"/>
    <w:rsid w:val="00262D0A"/>
    <w:rsid w:val="00263E50"/>
    <w:rsid w:val="00275E0B"/>
    <w:rsid w:val="00277FBC"/>
    <w:rsid w:val="002835D6"/>
    <w:rsid w:val="002855E3"/>
    <w:rsid w:val="00286BBB"/>
    <w:rsid w:val="00290686"/>
    <w:rsid w:val="0029232E"/>
    <w:rsid w:val="00292A84"/>
    <w:rsid w:val="00294E37"/>
    <w:rsid w:val="00294EC6"/>
    <w:rsid w:val="002A3BCE"/>
    <w:rsid w:val="002A4AFA"/>
    <w:rsid w:val="002A5B78"/>
    <w:rsid w:val="002A6867"/>
    <w:rsid w:val="002B205D"/>
    <w:rsid w:val="002B47DD"/>
    <w:rsid w:val="002B6A51"/>
    <w:rsid w:val="002B7E32"/>
    <w:rsid w:val="002C13BF"/>
    <w:rsid w:val="002C177B"/>
    <w:rsid w:val="002D5011"/>
    <w:rsid w:val="002E37FE"/>
    <w:rsid w:val="002E4D4F"/>
    <w:rsid w:val="002F180E"/>
    <w:rsid w:val="002F3F3F"/>
    <w:rsid w:val="0030033C"/>
    <w:rsid w:val="003041DA"/>
    <w:rsid w:val="00304E27"/>
    <w:rsid w:val="00306A11"/>
    <w:rsid w:val="00312577"/>
    <w:rsid w:val="003131CA"/>
    <w:rsid w:val="00313881"/>
    <w:rsid w:val="00315E33"/>
    <w:rsid w:val="00316002"/>
    <w:rsid w:val="00316BBD"/>
    <w:rsid w:val="0032147B"/>
    <w:rsid w:val="003227AD"/>
    <w:rsid w:val="00326243"/>
    <w:rsid w:val="00332FC0"/>
    <w:rsid w:val="00335F88"/>
    <w:rsid w:val="003429A0"/>
    <w:rsid w:val="003437CC"/>
    <w:rsid w:val="0034614D"/>
    <w:rsid w:val="0034641D"/>
    <w:rsid w:val="003473BE"/>
    <w:rsid w:val="003556D6"/>
    <w:rsid w:val="00357129"/>
    <w:rsid w:val="00357A18"/>
    <w:rsid w:val="00361FC1"/>
    <w:rsid w:val="00362206"/>
    <w:rsid w:val="00365F14"/>
    <w:rsid w:val="00372FF3"/>
    <w:rsid w:val="003741BB"/>
    <w:rsid w:val="00381289"/>
    <w:rsid w:val="00387CC2"/>
    <w:rsid w:val="003927D6"/>
    <w:rsid w:val="0039677E"/>
    <w:rsid w:val="003A0F92"/>
    <w:rsid w:val="003A1A8E"/>
    <w:rsid w:val="003A5223"/>
    <w:rsid w:val="003B543F"/>
    <w:rsid w:val="003C271F"/>
    <w:rsid w:val="003C2A2E"/>
    <w:rsid w:val="003C3317"/>
    <w:rsid w:val="003D3B3A"/>
    <w:rsid w:val="003D4AB6"/>
    <w:rsid w:val="003E24E0"/>
    <w:rsid w:val="003E32CA"/>
    <w:rsid w:val="003E3CF7"/>
    <w:rsid w:val="003E4220"/>
    <w:rsid w:val="003E56E2"/>
    <w:rsid w:val="003F2ADE"/>
    <w:rsid w:val="003F600B"/>
    <w:rsid w:val="003F6515"/>
    <w:rsid w:val="0040134E"/>
    <w:rsid w:val="00403684"/>
    <w:rsid w:val="0040421C"/>
    <w:rsid w:val="004054A3"/>
    <w:rsid w:val="004159AA"/>
    <w:rsid w:val="00416B45"/>
    <w:rsid w:val="004360F9"/>
    <w:rsid w:val="0044276D"/>
    <w:rsid w:val="004437F3"/>
    <w:rsid w:val="00444515"/>
    <w:rsid w:val="004572D1"/>
    <w:rsid w:val="00467F89"/>
    <w:rsid w:val="004721B2"/>
    <w:rsid w:val="00483881"/>
    <w:rsid w:val="00485E21"/>
    <w:rsid w:val="00486D68"/>
    <w:rsid w:val="004909C1"/>
    <w:rsid w:val="00493646"/>
    <w:rsid w:val="00494E7F"/>
    <w:rsid w:val="004966A1"/>
    <w:rsid w:val="00496956"/>
    <w:rsid w:val="004969B8"/>
    <w:rsid w:val="00497174"/>
    <w:rsid w:val="004A7483"/>
    <w:rsid w:val="004B4F79"/>
    <w:rsid w:val="004B5C1A"/>
    <w:rsid w:val="004B736C"/>
    <w:rsid w:val="004B7482"/>
    <w:rsid w:val="004C250E"/>
    <w:rsid w:val="004C69D9"/>
    <w:rsid w:val="004C7E16"/>
    <w:rsid w:val="004D39D1"/>
    <w:rsid w:val="004D6A37"/>
    <w:rsid w:val="004D6B4D"/>
    <w:rsid w:val="004D7217"/>
    <w:rsid w:val="004E4633"/>
    <w:rsid w:val="004E7E0A"/>
    <w:rsid w:val="004F115E"/>
    <w:rsid w:val="004F1CD6"/>
    <w:rsid w:val="004F3A5C"/>
    <w:rsid w:val="004F473C"/>
    <w:rsid w:val="004F6C5A"/>
    <w:rsid w:val="0050428A"/>
    <w:rsid w:val="00505AFB"/>
    <w:rsid w:val="00512BCE"/>
    <w:rsid w:val="00515614"/>
    <w:rsid w:val="00521424"/>
    <w:rsid w:val="005220AC"/>
    <w:rsid w:val="00522405"/>
    <w:rsid w:val="00523B2A"/>
    <w:rsid w:val="0052508E"/>
    <w:rsid w:val="005335D5"/>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71278"/>
    <w:rsid w:val="00585CCC"/>
    <w:rsid w:val="00586E2D"/>
    <w:rsid w:val="00593E7F"/>
    <w:rsid w:val="005A32C7"/>
    <w:rsid w:val="005A79E0"/>
    <w:rsid w:val="005B0059"/>
    <w:rsid w:val="005B04CD"/>
    <w:rsid w:val="005B1DBD"/>
    <w:rsid w:val="005B2FDF"/>
    <w:rsid w:val="005B4025"/>
    <w:rsid w:val="005B44E2"/>
    <w:rsid w:val="005B6D14"/>
    <w:rsid w:val="005C3BF4"/>
    <w:rsid w:val="005D0E7D"/>
    <w:rsid w:val="005D1D9F"/>
    <w:rsid w:val="005D62F3"/>
    <w:rsid w:val="005E3FD4"/>
    <w:rsid w:val="005F0D09"/>
    <w:rsid w:val="005F19FA"/>
    <w:rsid w:val="005F3818"/>
    <w:rsid w:val="005F53BE"/>
    <w:rsid w:val="005F6B0D"/>
    <w:rsid w:val="005F79B5"/>
    <w:rsid w:val="0060318E"/>
    <w:rsid w:val="00607CC1"/>
    <w:rsid w:val="00611599"/>
    <w:rsid w:val="00614AAD"/>
    <w:rsid w:val="00617C79"/>
    <w:rsid w:val="00617FE1"/>
    <w:rsid w:val="00620C5E"/>
    <w:rsid w:val="00622824"/>
    <w:rsid w:val="006313FC"/>
    <w:rsid w:val="00633A66"/>
    <w:rsid w:val="00634223"/>
    <w:rsid w:val="0064285A"/>
    <w:rsid w:val="00645846"/>
    <w:rsid w:val="00650EDE"/>
    <w:rsid w:val="00656D10"/>
    <w:rsid w:val="00670E8E"/>
    <w:rsid w:val="00671F3E"/>
    <w:rsid w:val="006731E9"/>
    <w:rsid w:val="00675557"/>
    <w:rsid w:val="00677167"/>
    <w:rsid w:val="006779B2"/>
    <w:rsid w:val="00683AB5"/>
    <w:rsid w:val="00685511"/>
    <w:rsid w:val="00690C95"/>
    <w:rsid w:val="0069320D"/>
    <w:rsid w:val="006A0CAE"/>
    <w:rsid w:val="006A2EEA"/>
    <w:rsid w:val="006A5559"/>
    <w:rsid w:val="006B0178"/>
    <w:rsid w:val="006B156D"/>
    <w:rsid w:val="006B1B5B"/>
    <w:rsid w:val="006B24FC"/>
    <w:rsid w:val="006B5FF6"/>
    <w:rsid w:val="006D1371"/>
    <w:rsid w:val="006D5E2F"/>
    <w:rsid w:val="006E1416"/>
    <w:rsid w:val="006E3FEB"/>
    <w:rsid w:val="006F5A84"/>
    <w:rsid w:val="00700678"/>
    <w:rsid w:val="00704C85"/>
    <w:rsid w:val="00706F58"/>
    <w:rsid w:val="00710951"/>
    <w:rsid w:val="00715326"/>
    <w:rsid w:val="007178D5"/>
    <w:rsid w:val="00731728"/>
    <w:rsid w:val="007344E1"/>
    <w:rsid w:val="00734F98"/>
    <w:rsid w:val="0074040D"/>
    <w:rsid w:val="00740B3A"/>
    <w:rsid w:val="00744006"/>
    <w:rsid w:val="0074765C"/>
    <w:rsid w:val="0075021A"/>
    <w:rsid w:val="00750FD5"/>
    <w:rsid w:val="007514F2"/>
    <w:rsid w:val="00753DCB"/>
    <w:rsid w:val="00756F0A"/>
    <w:rsid w:val="007577F5"/>
    <w:rsid w:val="00762287"/>
    <w:rsid w:val="0077226D"/>
    <w:rsid w:val="00772ABE"/>
    <w:rsid w:val="00773975"/>
    <w:rsid w:val="0078136E"/>
    <w:rsid w:val="007813F5"/>
    <w:rsid w:val="0078323E"/>
    <w:rsid w:val="007833BA"/>
    <w:rsid w:val="007833C6"/>
    <w:rsid w:val="00797F62"/>
    <w:rsid w:val="007A0733"/>
    <w:rsid w:val="007A2DA6"/>
    <w:rsid w:val="007A3130"/>
    <w:rsid w:val="007A55B0"/>
    <w:rsid w:val="007B0F5C"/>
    <w:rsid w:val="007C4C40"/>
    <w:rsid w:val="007C53F9"/>
    <w:rsid w:val="007C5E78"/>
    <w:rsid w:val="007D07DD"/>
    <w:rsid w:val="007D1B5F"/>
    <w:rsid w:val="007D4F77"/>
    <w:rsid w:val="007E33C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60B2F"/>
    <w:rsid w:val="00861858"/>
    <w:rsid w:val="00870A32"/>
    <w:rsid w:val="0087129F"/>
    <w:rsid w:val="0087562B"/>
    <w:rsid w:val="00876BD1"/>
    <w:rsid w:val="00880252"/>
    <w:rsid w:val="008823DF"/>
    <w:rsid w:val="008868CE"/>
    <w:rsid w:val="00886CD4"/>
    <w:rsid w:val="008910E6"/>
    <w:rsid w:val="008937DD"/>
    <w:rsid w:val="008964DC"/>
    <w:rsid w:val="00896722"/>
    <w:rsid w:val="008A0C92"/>
    <w:rsid w:val="008A298C"/>
    <w:rsid w:val="008A750F"/>
    <w:rsid w:val="008A7D73"/>
    <w:rsid w:val="008B1280"/>
    <w:rsid w:val="008B3102"/>
    <w:rsid w:val="008B5839"/>
    <w:rsid w:val="008D0037"/>
    <w:rsid w:val="008D34D4"/>
    <w:rsid w:val="008D3FDE"/>
    <w:rsid w:val="008D6476"/>
    <w:rsid w:val="008D6F63"/>
    <w:rsid w:val="008D799E"/>
    <w:rsid w:val="008D7DC8"/>
    <w:rsid w:val="008D7EBC"/>
    <w:rsid w:val="008E29DA"/>
    <w:rsid w:val="008E63FB"/>
    <w:rsid w:val="008F2015"/>
    <w:rsid w:val="008F47AC"/>
    <w:rsid w:val="00911A6A"/>
    <w:rsid w:val="00916401"/>
    <w:rsid w:val="00920C1A"/>
    <w:rsid w:val="00922594"/>
    <w:rsid w:val="00933D8F"/>
    <w:rsid w:val="0094100B"/>
    <w:rsid w:val="00944FB1"/>
    <w:rsid w:val="00946A49"/>
    <w:rsid w:val="0095061B"/>
    <w:rsid w:val="0096543A"/>
    <w:rsid w:val="00970B95"/>
    <w:rsid w:val="00973796"/>
    <w:rsid w:val="00974DB3"/>
    <w:rsid w:val="009774AB"/>
    <w:rsid w:val="00983796"/>
    <w:rsid w:val="00984CB3"/>
    <w:rsid w:val="009857AA"/>
    <w:rsid w:val="00985E91"/>
    <w:rsid w:val="00987BFC"/>
    <w:rsid w:val="00987E27"/>
    <w:rsid w:val="00990DAA"/>
    <w:rsid w:val="0099234B"/>
    <w:rsid w:val="009943CE"/>
    <w:rsid w:val="009961AF"/>
    <w:rsid w:val="009A757E"/>
    <w:rsid w:val="009A7916"/>
    <w:rsid w:val="009B23FB"/>
    <w:rsid w:val="009B2F33"/>
    <w:rsid w:val="009C033E"/>
    <w:rsid w:val="009C098B"/>
    <w:rsid w:val="009C3511"/>
    <w:rsid w:val="009D39F8"/>
    <w:rsid w:val="009E2B7C"/>
    <w:rsid w:val="009E70AF"/>
    <w:rsid w:val="009F0A3F"/>
    <w:rsid w:val="009F3009"/>
    <w:rsid w:val="009F3E76"/>
    <w:rsid w:val="009F7848"/>
    <w:rsid w:val="00A02021"/>
    <w:rsid w:val="00A052C6"/>
    <w:rsid w:val="00A07465"/>
    <w:rsid w:val="00A147EA"/>
    <w:rsid w:val="00A16086"/>
    <w:rsid w:val="00A168FC"/>
    <w:rsid w:val="00A27E36"/>
    <w:rsid w:val="00A43900"/>
    <w:rsid w:val="00A441B2"/>
    <w:rsid w:val="00A458DC"/>
    <w:rsid w:val="00A45AE9"/>
    <w:rsid w:val="00A50D63"/>
    <w:rsid w:val="00A521C7"/>
    <w:rsid w:val="00A55DFC"/>
    <w:rsid w:val="00A61568"/>
    <w:rsid w:val="00A61C49"/>
    <w:rsid w:val="00A70E93"/>
    <w:rsid w:val="00A7613C"/>
    <w:rsid w:val="00A80786"/>
    <w:rsid w:val="00A8227F"/>
    <w:rsid w:val="00A87808"/>
    <w:rsid w:val="00AA02E9"/>
    <w:rsid w:val="00AA2567"/>
    <w:rsid w:val="00AA3147"/>
    <w:rsid w:val="00AA6198"/>
    <w:rsid w:val="00AB4FD4"/>
    <w:rsid w:val="00AC686D"/>
    <w:rsid w:val="00AD271B"/>
    <w:rsid w:val="00AD37C3"/>
    <w:rsid w:val="00AD500E"/>
    <w:rsid w:val="00AE16C0"/>
    <w:rsid w:val="00AE383F"/>
    <w:rsid w:val="00AE5ED3"/>
    <w:rsid w:val="00AE7493"/>
    <w:rsid w:val="00AF0156"/>
    <w:rsid w:val="00AF4282"/>
    <w:rsid w:val="00AF6218"/>
    <w:rsid w:val="00AF7285"/>
    <w:rsid w:val="00AF7481"/>
    <w:rsid w:val="00AF7975"/>
    <w:rsid w:val="00B009E2"/>
    <w:rsid w:val="00B022C1"/>
    <w:rsid w:val="00B044EA"/>
    <w:rsid w:val="00B11A8B"/>
    <w:rsid w:val="00B14F2A"/>
    <w:rsid w:val="00B15CC8"/>
    <w:rsid w:val="00B169F8"/>
    <w:rsid w:val="00B22D79"/>
    <w:rsid w:val="00B24587"/>
    <w:rsid w:val="00B25C45"/>
    <w:rsid w:val="00B35A3C"/>
    <w:rsid w:val="00B40282"/>
    <w:rsid w:val="00B418E5"/>
    <w:rsid w:val="00B424D6"/>
    <w:rsid w:val="00B4419C"/>
    <w:rsid w:val="00B45DA8"/>
    <w:rsid w:val="00B4737E"/>
    <w:rsid w:val="00B5113C"/>
    <w:rsid w:val="00B55D5A"/>
    <w:rsid w:val="00B613E4"/>
    <w:rsid w:val="00B63C65"/>
    <w:rsid w:val="00B65529"/>
    <w:rsid w:val="00B672F7"/>
    <w:rsid w:val="00B7180A"/>
    <w:rsid w:val="00B722F3"/>
    <w:rsid w:val="00B723CA"/>
    <w:rsid w:val="00B74A86"/>
    <w:rsid w:val="00B77FEF"/>
    <w:rsid w:val="00B82C11"/>
    <w:rsid w:val="00B904A6"/>
    <w:rsid w:val="00B96E78"/>
    <w:rsid w:val="00BA1B15"/>
    <w:rsid w:val="00BB3099"/>
    <w:rsid w:val="00BB57ED"/>
    <w:rsid w:val="00BC2353"/>
    <w:rsid w:val="00BD1249"/>
    <w:rsid w:val="00BD5457"/>
    <w:rsid w:val="00BD5A98"/>
    <w:rsid w:val="00BD62EF"/>
    <w:rsid w:val="00BD6DEE"/>
    <w:rsid w:val="00BE06CF"/>
    <w:rsid w:val="00BE309E"/>
    <w:rsid w:val="00BE7E95"/>
    <w:rsid w:val="00BF494C"/>
    <w:rsid w:val="00C01355"/>
    <w:rsid w:val="00C0343F"/>
    <w:rsid w:val="00C10AF5"/>
    <w:rsid w:val="00C11AA7"/>
    <w:rsid w:val="00C14C9E"/>
    <w:rsid w:val="00C23365"/>
    <w:rsid w:val="00C24ECE"/>
    <w:rsid w:val="00C27BFF"/>
    <w:rsid w:val="00C30D1C"/>
    <w:rsid w:val="00C36E9B"/>
    <w:rsid w:val="00C377FD"/>
    <w:rsid w:val="00C41B8F"/>
    <w:rsid w:val="00C509CC"/>
    <w:rsid w:val="00C53B39"/>
    <w:rsid w:val="00C53DD8"/>
    <w:rsid w:val="00C60982"/>
    <w:rsid w:val="00C63219"/>
    <w:rsid w:val="00C64778"/>
    <w:rsid w:val="00C7174B"/>
    <w:rsid w:val="00C740AD"/>
    <w:rsid w:val="00C7627A"/>
    <w:rsid w:val="00C76AA0"/>
    <w:rsid w:val="00C858AE"/>
    <w:rsid w:val="00C87B1A"/>
    <w:rsid w:val="00C87BBF"/>
    <w:rsid w:val="00C951E6"/>
    <w:rsid w:val="00C95241"/>
    <w:rsid w:val="00CA10E9"/>
    <w:rsid w:val="00CA3166"/>
    <w:rsid w:val="00CA3421"/>
    <w:rsid w:val="00CA38A9"/>
    <w:rsid w:val="00CA3CFB"/>
    <w:rsid w:val="00CA55FE"/>
    <w:rsid w:val="00CA6350"/>
    <w:rsid w:val="00CA68EB"/>
    <w:rsid w:val="00CB2610"/>
    <w:rsid w:val="00CC16EA"/>
    <w:rsid w:val="00CC3595"/>
    <w:rsid w:val="00CC3D9E"/>
    <w:rsid w:val="00CC7344"/>
    <w:rsid w:val="00CD083D"/>
    <w:rsid w:val="00CD18BA"/>
    <w:rsid w:val="00CD52EE"/>
    <w:rsid w:val="00CE21F4"/>
    <w:rsid w:val="00CE2A32"/>
    <w:rsid w:val="00CE31E7"/>
    <w:rsid w:val="00CF4897"/>
    <w:rsid w:val="00CF7800"/>
    <w:rsid w:val="00D041FB"/>
    <w:rsid w:val="00D06669"/>
    <w:rsid w:val="00D10AF1"/>
    <w:rsid w:val="00D13BF9"/>
    <w:rsid w:val="00D13CC0"/>
    <w:rsid w:val="00D15AD2"/>
    <w:rsid w:val="00D24D72"/>
    <w:rsid w:val="00D257E6"/>
    <w:rsid w:val="00D35BD8"/>
    <w:rsid w:val="00D36D44"/>
    <w:rsid w:val="00D41DFE"/>
    <w:rsid w:val="00D42FD3"/>
    <w:rsid w:val="00D43B8C"/>
    <w:rsid w:val="00D45C35"/>
    <w:rsid w:val="00D46A55"/>
    <w:rsid w:val="00D46E6A"/>
    <w:rsid w:val="00D47BD3"/>
    <w:rsid w:val="00D529FE"/>
    <w:rsid w:val="00D550DE"/>
    <w:rsid w:val="00D63595"/>
    <w:rsid w:val="00D64E99"/>
    <w:rsid w:val="00D67877"/>
    <w:rsid w:val="00D706AC"/>
    <w:rsid w:val="00D750EB"/>
    <w:rsid w:val="00D76507"/>
    <w:rsid w:val="00D839E9"/>
    <w:rsid w:val="00D8423A"/>
    <w:rsid w:val="00D85BC3"/>
    <w:rsid w:val="00D925EB"/>
    <w:rsid w:val="00D9314C"/>
    <w:rsid w:val="00D93FBB"/>
    <w:rsid w:val="00D95D55"/>
    <w:rsid w:val="00DA0E9C"/>
    <w:rsid w:val="00DA1667"/>
    <w:rsid w:val="00DA3B5A"/>
    <w:rsid w:val="00DA7018"/>
    <w:rsid w:val="00DB19BE"/>
    <w:rsid w:val="00DB29DE"/>
    <w:rsid w:val="00DB4C0B"/>
    <w:rsid w:val="00DC10C0"/>
    <w:rsid w:val="00DC1A8F"/>
    <w:rsid w:val="00DC1CF6"/>
    <w:rsid w:val="00DC46E8"/>
    <w:rsid w:val="00DC4EF3"/>
    <w:rsid w:val="00DC7C0B"/>
    <w:rsid w:val="00DE5F43"/>
    <w:rsid w:val="00DE7D82"/>
    <w:rsid w:val="00DF1087"/>
    <w:rsid w:val="00DF4BA8"/>
    <w:rsid w:val="00DF507A"/>
    <w:rsid w:val="00DF51E6"/>
    <w:rsid w:val="00DF71F9"/>
    <w:rsid w:val="00E022DE"/>
    <w:rsid w:val="00E10B15"/>
    <w:rsid w:val="00E1790A"/>
    <w:rsid w:val="00E228A6"/>
    <w:rsid w:val="00E25BA1"/>
    <w:rsid w:val="00E30B9D"/>
    <w:rsid w:val="00E30FC7"/>
    <w:rsid w:val="00E31F05"/>
    <w:rsid w:val="00E337A6"/>
    <w:rsid w:val="00E37481"/>
    <w:rsid w:val="00E37E8C"/>
    <w:rsid w:val="00E41C99"/>
    <w:rsid w:val="00E41FC9"/>
    <w:rsid w:val="00E44BC6"/>
    <w:rsid w:val="00E457BF"/>
    <w:rsid w:val="00E45CCA"/>
    <w:rsid w:val="00E55B94"/>
    <w:rsid w:val="00E575DB"/>
    <w:rsid w:val="00E63031"/>
    <w:rsid w:val="00E63B3B"/>
    <w:rsid w:val="00E75311"/>
    <w:rsid w:val="00E75EA5"/>
    <w:rsid w:val="00E805AC"/>
    <w:rsid w:val="00E85299"/>
    <w:rsid w:val="00E85B2A"/>
    <w:rsid w:val="00E94C4C"/>
    <w:rsid w:val="00EA13D1"/>
    <w:rsid w:val="00EA269F"/>
    <w:rsid w:val="00EA31F4"/>
    <w:rsid w:val="00EA4399"/>
    <w:rsid w:val="00EA4539"/>
    <w:rsid w:val="00EA7F97"/>
    <w:rsid w:val="00ED3458"/>
    <w:rsid w:val="00ED4D02"/>
    <w:rsid w:val="00ED71BF"/>
    <w:rsid w:val="00EE4B80"/>
    <w:rsid w:val="00EE6E33"/>
    <w:rsid w:val="00EF3813"/>
    <w:rsid w:val="00EF5988"/>
    <w:rsid w:val="00F00813"/>
    <w:rsid w:val="00F016D8"/>
    <w:rsid w:val="00F01E3A"/>
    <w:rsid w:val="00F10751"/>
    <w:rsid w:val="00F14EBE"/>
    <w:rsid w:val="00F14F80"/>
    <w:rsid w:val="00F16FB0"/>
    <w:rsid w:val="00F21053"/>
    <w:rsid w:val="00F247EC"/>
    <w:rsid w:val="00F2522E"/>
    <w:rsid w:val="00F33266"/>
    <w:rsid w:val="00F4503B"/>
    <w:rsid w:val="00F47FC6"/>
    <w:rsid w:val="00F547A6"/>
    <w:rsid w:val="00F5710B"/>
    <w:rsid w:val="00F61FEC"/>
    <w:rsid w:val="00F63AB2"/>
    <w:rsid w:val="00F63ACB"/>
    <w:rsid w:val="00F63B87"/>
    <w:rsid w:val="00F704BE"/>
    <w:rsid w:val="00F71859"/>
    <w:rsid w:val="00F822ED"/>
    <w:rsid w:val="00F82DEF"/>
    <w:rsid w:val="00F83CC1"/>
    <w:rsid w:val="00F90900"/>
    <w:rsid w:val="00F917C6"/>
    <w:rsid w:val="00F94E3F"/>
    <w:rsid w:val="00FA0DC3"/>
    <w:rsid w:val="00FA0DD9"/>
    <w:rsid w:val="00FA47C1"/>
    <w:rsid w:val="00FA5581"/>
    <w:rsid w:val="00FA61FF"/>
    <w:rsid w:val="00FB1C94"/>
    <w:rsid w:val="00FB24BF"/>
    <w:rsid w:val="00FB3950"/>
    <w:rsid w:val="00FB39AC"/>
    <w:rsid w:val="00FB56CB"/>
    <w:rsid w:val="00FB5C4E"/>
    <w:rsid w:val="00FC3C05"/>
    <w:rsid w:val="00FC5F03"/>
    <w:rsid w:val="00FD246A"/>
    <w:rsid w:val="00FD5485"/>
    <w:rsid w:val="00FD791E"/>
    <w:rsid w:val="00FE0EA9"/>
    <w:rsid w:val="00FE1D48"/>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E7B51-6F67-4774-ACF9-3BAFB70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66</cp:revision>
  <cp:lastPrinted>2012-06-11T19:27:00Z</cp:lastPrinted>
  <dcterms:created xsi:type="dcterms:W3CDTF">2012-07-06T06:21:00Z</dcterms:created>
  <dcterms:modified xsi:type="dcterms:W3CDTF">2012-08-05T18:04:00Z</dcterms:modified>
</cp:coreProperties>
</file>